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06" w:rsidRDefault="00BA46B9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COMMERCIAL </w:t>
      </w:r>
      <w:r w:rsidR="0030576B">
        <w:rPr>
          <w:rFonts w:ascii="Arial" w:hAnsi="Arial" w:cs="Arial"/>
          <w:sz w:val="32"/>
          <w:szCs w:val="32"/>
        </w:rPr>
        <w:t>CENTRAL CITY BUSINESS</w:t>
      </w:r>
      <w:r>
        <w:rPr>
          <w:rFonts w:ascii="Arial" w:hAnsi="Arial" w:cs="Arial"/>
          <w:sz w:val="32"/>
          <w:szCs w:val="32"/>
        </w:rPr>
        <w:t xml:space="preserve"> ZONE</w:t>
      </w:r>
    </w:p>
    <w:p w:rsidR="003F6606" w:rsidRPr="00212296" w:rsidRDefault="003F6606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3F6606" w:rsidRPr="00EA0FE1" w:rsidRDefault="00BA46B9" w:rsidP="003F6606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3F6606" w:rsidRDefault="00BA46B9" w:rsidP="003F6606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="00525C7E">
        <w:rPr>
          <w:rFonts w:ascii="Arial" w:hAnsi="Arial" w:cs="Arial"/>
          <w:b w:val="0"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B65F15" w:rsidRPr="00E84A21" w:rsidTr="00E16669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B65F15" w:rsidRPr="00E84A21" w:rsidRDefault="00B65F15" w:rsidP="00E16669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B65F15" w:rsidRPr="00E84A21" w:rsidRDefault="00B65F15" w:rsidP="00E16669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B65F15" w:rsidRPr="00E84A21" w:rsidRDefault="00B65F15" w:rsidP="00E16669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B65F15" w:rsidRPr="00E84A21" w:rsidRDefault="00B65F15" w:rsidP="00E16669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 w:rsidRPr="00FB52A2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B65F15" w:rsidRPr="00FB52A2" w:rsidRDefault="00B65F15" w:rsidP="00E16669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B65F15" w:rsidRDefault="00B65F15" w:rsidP="00E16669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B65F15" w:rsidRPr="00FB52A2" w:rsidRDefault="00B65F15" w:rsidP="0030576B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525C7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525C7E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="00525C7E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="00525C7E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="00525C7E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="00525C7E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 w:rsidRPr="00FB52A2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C14FC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C14FC" w:rsidRDefault="003C14FC" w:rsidP="003C14F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Central City Noise precinct</w:t>
            </w:r>
          </w:p>
        </w:tc>
        <w:tc>
          <w:tcPr>
            <w:tcW w:w="2873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360F3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4360F3" w:rsidRPr="00FB52A2" w:rsidRDefault="004360F3" w:rsidP="004360F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4360F3" w:rsidRPr="00FB52A2" w:rsidRDefault="004360F3" w:rsidP="004360F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4360F3" w:rsidRDefault="004360F3" w:rsidP="004360F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Other Central City Precinct</w:t>
            </w:r>
          </w:p>
        </w:tc>
        <w:tc>
          <w:tcPr>
            <w:tcW w:w="2873" w:type="dxa"/>
            <w:shd w:val="clear" w:color="auto" w:fill="auto"/>
          </w:tcPr>
          <w:p w:rsidR="004360F3" w:rsidRPr="00FB52A2" w:rsidRDefault="004360F3" w:rsidP="004360F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C14FC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C14FC" w:rsidRDefault="003C14FC" w:rsidP="003C14F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airport/road/rail – ref Ch 6.1.7</w:t>
            </w:r>
          </w:p>
        </w:tc>
        <w:tc>
          <w:tcPr>
            <w:tcW w:w="2873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B65F15" w:rsidRDefault="00B65F15" w:rsidP="003F6606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2"/>
        <w:gridCol w:w="2870"/>
      </w:tblGrid>
      <w:tr w:rsidR="003F6606" w:rsidRPr="00E84A21" w:rsidTr="004360F3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336699"/>
            <w:vAlign w:val="center"/>
          </w:tcPr>
          <w:p w:rsidR="003F6606" w:rsidRPr="00E84A21" w:rsidRDefault="00BA46B9" w:rsidP="003F6606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3F6606" w:rsidRPr="00FB52A2" w:rsidTr="004360F3">
        <w:trPr>
          <w:cantSplit/>
          <w:trHeight w:val="265"/>
          <w:tblHeader/>
        </w:trPr>
        <w:tc>
          <w:tcPr>
            <w:tcW w:w="1656" w:type="dxa"/>
            <w:gridSpan w:val="3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3F6606" w:rsidRPr="00FB52A2" w:rsidTr="004360F3">
        <w:trPr>
          <w:cantSplit/>
          <w:trHeight w:val="336"/>
          <w:tblHeader/>
        </w:trPr>
        <w:tc>
          <w:tcPr>
            <w:tcW w:w="530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2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4360F3">
        <w:tc>
          <w:tcPr>
            <w:tcW w:w="9628" w:type="dxa"/>
            <w:gridSpan w:val="5"/>
            <w:shd w:val="clear" w:color="auto" w:fill="E6E6E6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3F6606" w:rsidRPr="00FB52A2" w:rsidTr="004360F3">
        <w:tblPrEx>
          <w:tblLook w:val="04A0" w:firstRow="1" w:lastRow="0" w:firstColumn="1" w:lastColumn="0" w:noHBand="0" w:noVBand="1"/>
        </w:tblPrEx>
        <w:tc>
          <w:tcPr>
            <w:tcW w:w="53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0576B">
              <w:rPr>
                <w:rFonts w:ascii="Arial" w:hAnsi="Arial" w:cs="Arial"/>
                <w:sz w:val="18"/>
                <w:szCs w:val="18"/>
              </w:rPr>
              <w:t>10</w:t>
            </w:r>
            <w:r w:rsidR="003F6606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30576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30576B" w:rsidRPr="00FB52A2" w:rsidRDefault="0030576B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Note: 25 Peterborough St P13, P14 and P17 only</w:t>
            </w:r>
          </w:p>
        </w:tc>
        <w:tc>
          <w:tcPr>
            <w:tcW w:w="287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360F3">
        <w:tblPrEx>
          <w:tblLook w:val="04A0" w:firstRow="1" w:lastRow="0" w:firstColumn="1" w:lastColumn="0" w:noHBand="0" w:noVBand="1"/>
        </w:tblPrEx>
        <w:tc>
          <w:tcPr>
            <w:tcW w:w="53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0576B">
              <w:rPr>
                <w:rFonts w:ascii="Arial" w:hAnsi="Arial" w:cs="Arial"/>
                <w:sz w:val="18"/>
                <w:szCs w:val="18"/>
              </w:rPr>
              <w:t>10</w:t>
            </w:r>
            <w:r w:rsidR="003F6606">
              <w:rPr>
                <w:rFonts w:ascii="Arial" w:hAnsi="Arial" w:cs="Arial"/>
                <w:sz w:val="18"/>
                <w:szCs w:val="18"/>
              </w:rPr>
              <w:t>.1.</w:t>
            </w:r>
            <w:r w:rsidRPr="00FB52A2">
              <w:rPr>
                <w:rFonts w:ascii="Arial" w:hAnsi="Arial" w:cs="Arial"/>
                <w:sz w:val="18"/>
                <w:szCs w:val="18"/>
              </w:rPr>
              <w:t>1 Activity specific standards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with all releva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nt activity specific standards?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details.</w:t>
            </w:r>
          </w:p>
        </w:tc>
        <w:tc>
          <w:tcPr>
            <w:tcW w:w="287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360F3">
        <w:tc>
          <w:tcPr>
            <w:tcW w:w="9628" w:type="dxa"/>
            <w:gridSpan w:val="5"/>
            <w:shd w:val="clear" w:color="auto" w:fill="E6E6E6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3F6606" w:rsidRPr="00FB52A2" w:rsidTr="004360F3">
        <w:tc>
          <w:tcPr>
            <w:tcW w:w="53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0576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F6606">
              <w:rPr>
                <w:rFonts w:ascii="Arial" w:hAnsi="Arial" w:cs="Arial"/>
                <w:b/>
                <w:sz w:val="18"/>
                <w:szCs w:val="18"/>
              </w:rPr>
              <w:t>.1.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Controlled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 activities</w:t>
            </w:r>
          </w:p>
          <w:p w:rsidR="0030576B" w:rsidRDefault="00BA46B9" w:rsidP="0030576B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0576B">
              <w:rPr>
                <w:rFonts w:ascii="Arial" w:hAnsi="Arial" w:cs="Arial"/>
                <w:sz w:val="18"/>
                <w:szCs w:val="18"/>
              </w:rPr>
              <w:t>New building, external alteration or use of site not occupied by building for a</w:t>
            </w:r>
            <w:r>
              <w:rPr>
                <w:rFonts w:ascii="Arial" w:hAnsi="Arial" w:cs="Arial"/>
                <w:sz w:val="18"/>
                <w:szCs w:val="18"/>
              </w:rPr>
              <w:t>ctivities P1-P</w:t>
            </w:r>
            <w:r w:rsidR="0030576B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76B">
              <w:rPr>
                <w:rFonts w:ascii="Arial" w:hAnsi="Arial" w:cs="Arial"/>
                <w:sz w:val="18"/>
                <w:szCs w:val="18"/>
              </w:rPr>
              <w:t>within Central City Core and visible from publicly owned and accessible space, and certified by Council approved UD expert – refer rule for details.</w:t>
            </w:r>
          </w:p>
          <w:p w:rsidR="0030576B" w:rsidRDefault="0030576B" w:rsidP="0030576B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New building or external alteration to existing building for spiritual facility at 100 Cathedral Square, certified by Council approved UD expert – refer rule for details</w:t>
            </w:r>
          </w:p>
          <w:p w:rsidR="0030576B" w:rsidRPr="00FB52A2" w:rsidRDefault="0030576B" w:rsidP="0030576B">
            <w:pPr>
              <w:spacing w:before="40" w:after="40"/>
              <w:ind w:left="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Rules do not apply to demolition, repairs, maintenance, and seismic, fire and access building code upgrades, or any building withi</w:t>
            </w:r>
            <w:r w:rsidR="004360F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Core which is a listed heritage item – Ch 9 applies</w:t>
            </w:r>
            <w:r w:rsidR="004360F3">
              <w:rPr>
                <w:rFonts w:ascii="Arial" w:hAnsi="Arial" w:cs="Arial"/>
                <w:sz w:val="18"/>
                <w:szCs w:val="18"/>
              </w:rPr>
              <w:t>, or to signage</w:t>
            </w:r>
          </w:p>
        </w:tc>
        <w:tc>
          <w:tcPr>
            <w:tcW w:w="2870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F6606" w:rsidRPr="00FB52A2" w:rsidRDefault="003F6606" w:rsidP="003F6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4360F3">
        <w:tc>
          <w:tcPr>
            <w:tcW w:w="53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4360F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F6606">
              <w:rPr>
                <w:rFonts w:ascii="Arial" w:hAnsi="Arial" w:cs="Arial"/>
                <w:b/>
                <w:sz w:val="18"/>
                <w:szCs w:val="18"/>
              </w:rPr>
              <w:t>.1.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3 Restricted discretionary activities</w:t>
            </w:r>
          </w:p>
          <w:p w:rsidR="003F6606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Any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activity prescribed in this rule as a restricted discretionary activity because it doesn't comply with the specified standards.</w:t>
            </w:r>
          </w:p>
          <w:p w:rsidR="004360F3" w:rsidRDefault="00BA46B9" w:rsidP="004360F3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360F3">
              <w:rPr>
                <w:rFonts w:ascii="Arial" w:hAnsi="Arial" w:cs="Arial"/>
                <w:sz w:val="18"/>
                <w:szCs w:val="18"/>
              </w:rPr>
              <w:tab/>
              <w:t>New building, external alteration or use of site not occupied by building for activities P1-P17 within Central City Core and visible from publicly owned and accessible space not a controlled activity under C1</w:t>
            </w:r>
          </w:p>
          <w:p w:rsidR="004360F3" w:rsidRDefault="004360F3" w:rsidP="004360F3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New buildings within Central City Retail Precinct </w:t>
            </w:r>
          </w:p>
          <w:p w:rsidR="004360F3" w:rsidRDefault="004360F3" w:rsidP="004360F3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Retirement village in the Core</w:t>
            </w:r>
          </w:p>
          <w:p w:rsidR="004360F3" w:rsidRDefault="004360F3" w:rsidP="004360F3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Parking lot/parking building</w:t>
            </w:r>
          </w:p>
          <w:p w:rsidR="003F6606" w:rsidRDefault="004360F3" w:rsidP="004360F3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New building or external alteration to existing building for P1-P17 at 100 Cathedral Square that is not a controlled activity under C2. Note built form standards do not apply to P11 on this site.</w:t>
            </w:r>
          </w:p>
          <w:p w:rsidR="004360F3" w:rsidRPr="00FB52A2" w:rsidRDefault="004360F3" w:rsidP="004360F3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exemptions to RD1 and RD9 in rule</w:t>
            </w:r>
          </w:p>
        </w:tc>
        <w:tc>
          <w:tcPr>
            <w:tcW w:w="2870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F6606" w:rsidRPr="00FB52A2" w:rsidRDefault="003F6606" w:rsidP="003F6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4360F3">
        <w:tc>
          <w:tcPr>
            <w:tcW w:w="53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2B237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F6606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.4 Discretionary activities</w:t>
            </w:r>
          </w:p>
          <w:p w:rsidR="003F6606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Any activity not provided for as a permitted, controlled, restricted discretionary, non-complying or prohibited activity.</w:t>
            </w:r>
          </w:p>
          <w:p w:rsidR="003F6606" w:rsidRPr="00FB52A2" w:rsidRDefault="00BA46B9" w:rsidP="004360F3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360F3">
              <w:rPr>
                <w:rFonts w:ascii="Arial" w:hAnsi="Arial" w:cs="Arial"/>
                <w:sz w:val="18"/>
                <w:szCs w:val="18"/>
              </w:rPr>
              <w:t>Any activity not meeting building height and maximum road wall height built form standards, unless otherwise specified.</w:t>
            </w:r>
          </w:p>
        </w:tc>
        <w:tc>
          <w:tcPr>
            <w:tcW w:w="2870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F6606" w:rsidRPr="00FB52A2" w:rsidRDefault="003F6606" w:rsidP="003F6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6606" w:rsidRDefault="003F66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4"/>
        <w:gridCol w:w="2868"/>
      </w:tblGrid>
      <w:tr w:rsidR="003F6606" w:rsidRPr="00E84A21" w:rsidTr="004621BA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00B050"/>
            <w:vAlign w:val="center"/>
          </w:tcPr>
          <w:p w:rsidR="003F6606" w:rsidRPr="00E84A21" w:rsidRDefault="00BA46B9" w:rsidP="003F6606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  <w:r w:rsidR="004360F3">
              <w:rPr>
                <w:rFonts w:ascii="Arial" w:hAnsi="Arial" w:cs="Arial"/>
                <w:color w:val="FFFFFF"/>
                <w:sz w:val="22"/>
                <w:szCs w:val="22"/>
              </w:rPr>
              <w:t xml:space="preserve"> – To be met by all permitted, controlled and RD activities unless otherwise stated</w:t>
            </w:r>
          </w:p>
        </w:tc>
      </w:tr>
      <w:tr w:rsidR="003F6606" w:rsidRPr="00FB52A2" w:rsidTr="004621BA">
        <w:trPr>
          <w:cantSplit/>
          <w:trHeight w:val="265"/>
          <w:tblHeader/>
        </w:trPr>
        <w:tc>
          <w:tcPr>
            <w:tcW w:w="1656" w:type="dxa"/>
            <w:gridSpan w:val="3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4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3F6606" w:rsidRPr="00FB52A2" w:rsidTr="004621BA">
        <w:trPr>
          <w:cantSplit/>
          <w:trHeight w:val="336"/>
          <w:tblHeader/>
        </w:trPr>
        <w:tc>
          <w:tcPr>
            <w:tcW w:w="530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4621BA">
        <w:tc>
          <w:tcPr>
            <w:tcW w:w="53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shd w:val="clear" w:color="auto" w:fill="auto"/>
          </w:tcPr>
          <w:p w:rsidR="004360F3" w:rsidRPr="00722D46" w:rsidRDefault="00BA46B9" w:rsidP="004360F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F6606">
              <w:rPr>
                <w:rFonts w:ascii="Arial" w:hAnsi="Arial" w:cs="Arial"/>
                <w:sz w:val="18"/>
                <w:szCs w:val="18"/>
              </w:rPr>
              <w:t>.</w:t>
            </w:r>
            <w:r w:rsidR="004360F3">
              <w:rPr>
                <w:rFonts w:ascii="Arial" w:hAnsi="Arial" w:cs="Arial"/>
                <w:sz w:val="18"/>
                <w:szCs w:val="18"/>
              </w:rPr>
              <w:t>10</w:t>
            </w:r>
            <w:r w:rsidR="003F6606">
              <w:rPr>
                <w:rFonts w:ascii="Arial" w:hAnsi="Arial" w:cs="Arial"/>
                <w:sz w:val="18"/>
                <w:szCs w:val="18"/>
              </w:rPr>
              <w:t>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4360F3">
              <w:rPr>
                <w:rFonts w:ascii="Arial" w:hAnsi="Arial" w:cs="Arial"/>
                <w:sz w:val="18"/>
                <w:szCs w:val="18"/>
              </w:rPr>
              <w:t>Building setback and continuity</w:t>
            </w:r>
          </w:p>
          <w:p w:rsidR="003F6606" w:rsidRDefault="004360F3" w:rsidP="00AA1425">
            <w:pPr>
              <w:pStyle w:val="Title"/>
              <w:numPr>
                <w:ilvl w:val="0"/>
                <w:numId w:val="31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Sites within Core – buildings </w:t>
            </w:r>
            <w:r w:rsidR="00AA1425">
              <w:rPr>
                <w:rFonts w:ascii="Arial" w:hAnsi="Arial" w:cs="Arial"/>
                <w:b w:val="0"/>
                <w:sz w:val="18"/>
                <w:szCs w:val="18"/>
              </w:rPr>
              <w:t xml:space="preserve">(excluding fences)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built up to road boundary/all road boundaries</w:t>
            </w:r>
            <w:r w:rsidR="00AA1425">
              <w:rPr>
                <w:rFonts w:ascii="Arial" w:hAnsi="Arial" w:cs="Arial"/>
                <w:b w:val="0"/>
                <w:sz w:val="18"/>
                <w:szCs w:val="18"/>
              </w:rPr>
              <w:t xml:space="preserve"> and across 100% of width of allotment at road boundary excluding access ways and service lanes, except 1 vehicle access per road frontage.</w:t>
            </w:r>
          </w:p>
          <w:p w:rsidR="00AA1425" w:rsidRDefault="00AA1425" w:rsidP="00AA1425">
            <w:pPr>
              <w:pStyle w:val="Title"/>
              <w:numPr>
                <w:ilvl w:val="0"/>
                <w:numId w:val="31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outside Core - buildings (excluding fences) built up to road boundary/all road boundaries and across min 65% of width of allotment at road boundary excluding access ways and service lanes.</w:t>
            </w:r>
          </w:p>
          <w:p w:rsidR="00AA1425" w:rsidRPr="00722D46" w:rsidRDefault="00AA1425" w:rsidP="00AA142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Rule applies to the ground and first floor only.</w:t>
            </w:r>
          </w:p>
        </w:tc>
        <w:tc>
          <w:tcPr>
            <w:tcW w:w="2868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621BA">
        <w:tc>
          <w:tcPr>
            <w:tcW w:w="53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5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0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AA1425">
              <w:rPr>
                <w:rFonts w:ascii="Arial" w:hAnsi="Arial" w:cs="Arial"/>
                <w:sz w:val="18"/>
                <w:szCs w:val="18"/>
              </w:rPr>
              <w:t>10</w:t>
            </w:r>
            <w:r w:rsidR="003F6606">
              <w:rPr>
                <w:rFonts w:ascii="Arial" w:hAnsi="Arial" w:cs="Arial"/>
                <w:sz w:val="18"/>
                <w:szCs w:val="18"/>
              </w:rPr>
              <w:t>.2.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425">
              <w:rPr>
                <w:rFonts w:ascii="Arial" w:hAnsi="Arial" w:cs="Arial"/>
                <w:sz w:val="18"/>
                <w:szCs w:val="18"/>
              </w:rPr>
              <w:t>Verandas</w:t>
            </w:r>
          </w:p>
          <w:p w:rsidR="003F6606" w:rsidRPr="00672647" w:rsidRDefault="00BA46B9" w:rsidP="00AA142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within</w:t>
            </w:r>
            <w:r w:rsidR="00AA1425">
              <w:rPr>
                <w:rFonts w:ascii="Arial" w:hAnsi="Arial" w:cs="Arial"/>
                <w:b w:val="0"/>
                <w:sz w:val="18"/>
                <w:szCs w:val="18"/>
              </w:rPr>
              <w:t xml:space="preserve"> Central City Active Frontages and Veranda – every building shall provide veranda or other means of weather protection with continuous cover for pedestrians</w:t>
            </w:r>
          </w:p>
        </w:tc>
        <w:tc>
          <w:tcPr>
            <w:tcW w:w="2868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621BA">
        <w:tc>
          <w:tcPr>
            <w:tcW w:w="530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1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5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04" w:type="dxa"/>
            <w:shd w:val="clear" w:color="auto" w:fill="auto"/>
          </w:tcPr>
          <w:p w:rsidR="00AA1425" w:rsidRDefault="00BA46B9" w:rsidP="00722D4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AA1425">
              <w:rPr>
                <w:rFonts w:ascii="Arial" w:hAnsi="Arial" w:cs="Arial"/>
                <w:sz w:val="18"/>
                <w:szCs w:val="18"/>
              </w:rPr>
              <w:t>10</w:t>
            </w:r>
            <w:r w:rsidR="003F6606">
              <w:rPr>
                <w:rFonts w:ascii="Arial" w:hAnsi="Arial" w:cs="Arial"/>
                <w:sz w:val="18"/>
                <w:szCs w:val="18"/>
              </w:rPr>
              <w:t>.2.</w:t>
            </w:r>
            <w:r w:rsidR="00AA1425">
              <w:rPr>
                <w:rFonts w:ascii="Arial" w:hAnsi="Arial" w:cs="Arial"/>
                <w:sz w:val="18"/>
                <w:szCs w:val="18"/>
              </w:rPr>
              <w:t>3 Sunlight and outlook for the street</w:t>
            </w:r>
          </w:p>
          <w:p w:rsidR="002E0B99" w:rsidRPr="00AA1425" w:rsidRDefault="00AA1425" w:rsidP="00722D4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 degree recession plane measured from maximum road wall height</w:t>
            </w:r>
            <w:r w:rsidR="002E0B99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Does not apply to access ways, service lanes or to New Regent St</w:t>
            </w:r>
          </w:p>
        </w:tc>
        <w:tc>
          <w:tcPr>
            <w:tcW w:w="2868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621BA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AA1425">
              <w:rPr>
                <w:rFonts w:ascii="Arial" w:hAnsi="Arial" w:cs="Arial"/>
                <w:sz w:val="18"/>
                <w:szCs w:val="18"/>
              </w:rPr>
              <w:t>10</w:t>
            </w:r>
            <w:r w:rsidR="00722D46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425">
              <w:rPr>
                <w:rFonts w:ascii="Arial" w:hAnsi="Arial" w:cs="Arial"/>
                <w:sz w:val="18"/>
                <w:szCs w:val="18"/>
              </w:rPr>
              <w:t>Minimum numbers of floors</w:t>
            </w:r>
          </w:p>
          <w:p w:rsidR="003F6606" w:rsidRPr="00FB52A2" w:rsidRDefault="00AA1425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Core – minimum two floors above ground level</w:t>
            </w:r>
            <w:r w:rsidR="00BA46B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621BA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AA1425">
              <w:rPr>
                <w:rFonts w:ascii="Arial" w:hAnsi="Arial" w:cs="Arial"/>
                <w:sz w:val="18"/>
                <w:szCs w:val="18"/>
              </w:rPr>
              <w:t>10.</w:t>
            </w:r>
            <w:r w:rsidR="00722D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425">
              <w:rPr>
                <w:rFonts w:ascii="Arial" w:hAnsi="Arial" w:cs="Arial"/>
                <w:sz w:val="18"/>
                <w:szCs w:val="18"/>
              </w:rPr>
              <w:t>Flexibility in building design for future use</w:t>
            </w:r>
          </w:p>
          <w:p w:rsidR="003F6606" w:rsidRDefault="00AA1425" w:rsidP="00AA142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Min distance between top of ground floor surface and bottom of first floor</w:t>
            </w:r>
            <w:r w:rsidR="00BA46B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slab 3.5m</w:t>
            </w:r>
          </w:p>
          <w:p w:rsidR="00AA1425" w:rsidRPr="00556A51" w:rsidRDefault="00AA1425" w:rsidP="00AA142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Does not apply to buildings for residential activity or retirement village where they are &gt;10m from road boundary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621BA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AA1425">
              <w:rPr>
                <w:rFonts w:ascii="Arial" w:hAnsi="Arial" w:cs="Arial"/>
                <w:sz w:val="18"/>
                <w:szCs w:val="18"/>
              </w:rPr>
              <w:t>10</w:t>
            </w:r>
            <w:r w:rsidR="00722D46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.6</w:t>
            </w:r>
            <w:r w:rsidRPr="008E3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425">
              <w:rPr>
                <w:rFonts w:ascii="Arial" w:hAnsi="Arial" w:cs="Arial"/>
                <w:sz w:val="18"/>
                <w:szCs w:val="18"/>
              </w:rPr>
              <w:t>Location of onsite parking</w:t>
            </w:r>
            <w:r w:rsidRPr="008E3EAD">
              <w:rPr>
                <w:rFonts w:ascii="Arial" w:hAnsi="Arial" w:cs="Arial"/>
                <w:sz w:val="18"/>
                <w:szCs w:val="18"/>
              </w:rPr>
              <w:t xml:space="preserve"> areas</w:t>
            </w:r>
          </w:p>
          <w:p w:rsidR="003F6606" w:rsidRPr="00FB52A2" w:rsidRDefault="00AA1425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Core – parking areas shall be located to the rear of, on top of, within or under buildings; or when located on ground floor of any building not located within 10m of road boundary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621BA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3F6606" w:rsidRDefault="00BA46B9" w:rsidP="00AA142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AA1425">
              <w:rPr>
                <w:rFonts w:ascii="Arial" w:hAnsi="Arial" w:cs="Arial"/>
                <w:sz w:val="18"/>
                <w:szCs w:val="18"/>
              </w:rPr>
              <w:t>10</w:t>
            </w:r>
            <w:r w:rsidR="00722D46">
              <w:rPr>
                <w:rFonts w:ascii="Arial" w:hAnsi="Arial" w:cs="Arial"/>
                <w:sz w:val="18"/>
                <w:szCs w:val="18"/>
              </w:rPr>
              <w:t>.2.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A1425">
              <w:rPr>
                <w:rFonts w:ascii="Arial" w:hAnsi="Arial" w:cs="Arial"/>
                <w:sz w:val="18"/>
                <w:szCs w:val="18"/>
              </w:rPr>
              <w:t xml:space="preserve"> Fences and screening structures</w:t>
            </w:r>
          </w:p>
          <w:p w:rsidR="00AA1425" w:rsidRPr="00AA1425" w:rsidRDefault="00AA1425" w:rsidP="00AA142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Max height within 4.5m of road boundary, or between a building and CC Avon River Precinct zone 2m where 50% transparent or 1.2m where less than 50% transparent.  Does not apply to internal boundary between properties zoned residential and CCCB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621BA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4621BA">
              <w:rPr>
                <w:rFonts w:ascii="Arial" w:hAnsi="Arial" w:cs="Arial"/>
                <w:sz w:val="18"/>
                <w:szCs w:val="18"/>
              </w:rPr>
              <w:t>10.</w:t>
            </w:r>
            <w:r w:rsidR="00722D46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1BA">
              <w:rPr>
                <w:rFonts w:ascii="Arial" w:hAnsi="Arial" w:cs="Arial"/>
                <w:sz w:val="18"/>
                <w:szCs w:val="18"/>
              </w:rPr>
              <w:t>Screening of outdoor storage and service areas/spaces</w:t>
            </w:r>
          </w:p>
          <w:p w:rsidR="003F6606" w:rsidRDefault="004621BA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OSA or OSS – located to the rear of principal building on site</w:t>
            </w:r>
          </w:p>
          <w:p w:rsidR="004621BA" w:rsidRPr="00FB52A2" w:rsidRDefault="004621BA" w:rsidP="004621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and screened from adjoining site by landscaping, fence, wall, or combination of not less than 1.8m high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4621B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4621BA">
              <w:rPr>
                <w:rFonts w:ascii="Arial" w:hAnsi="Arial" w:cs="Arial"/>
                <w:sz w:val="18"/>
                <w:szCs w:val="18"/>
              </w:rPr>
              <w:t>10.</w:t>
            </w:r>
            <w:r w:rsidR="00722D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.9</w:t>
            </w:r>
            <w:r w:rsidR="004621BA">
              <w:rPr>
                <w:rFonts w:ascii="Arial" w:hAnsi="Arial" w:cs="Arial"/>
                <w:sz w:val="18"/>
                <w:szCs w:val="18"/>
              </w:rPr>
              <w:t xml:space="preserve"> Sunlight and outlook at boundary with residential zone</w:t>
            </w:r>
          </w:p>
          <w:p w:rsidR="004621BA" w:rsidRDefault="004621BA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Diagram in Appendix 15.15.9 as if site was the same residential zone (note exemptions do not apply)</w:t>
            </w:r>
          </w:p>
          <w:p w:rsidR="003F6606" w:rsidRPr="00522282" w:rsidRDefault="004621BA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Level from filled ground level unless adjoining site lower, then use lower level</w:t>
            </w:r>
            <w:r w:rsidR="00BA46B9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BA46B9"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0D" w:rsidRDefault="0069260D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621BA" w:rsidRPr="00FB52A2" w:rsidTr="004621B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BA" w:rsidRPr="00FB52A2" w:rsidRDefault="004621BA" w:rsidP="004621B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BA" w:rsidRPr="00FB52A2" w:rsidRDefault="004621BA" w:rsidP="004621B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BA" w:rsidRPr="00FB52A2" w:rsidRDefault="004621BA" w:rsidP="004621B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BA" w:rsidRDefault="004621BA" w:rsidP="004621B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15.10.2.10 Min setback from residential zone boundary or internal boundary</w:t>
            </w:r>
          </w:p>
          <w:p w:rsidR="004621BA" w:rsidRDefault="0069260D" w:rsidP="004621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i. </w:t>
            </w:r>
            <w:r w:rsidR="004621BA">
              <w:rPr>
                <w:rFonts w:ascii="Arial" w:hAnsi="Arial" w:cs="Arial"/>
                <w:b w:val="0"/>
                <w:sz w:val="18"/>
                <w:szCs w:val="18"/>
              </w:rPr>
              <w:t>Buildings 3m from residential zone boundary (unless shared wall)</w:t>
            </w:r>
          </w:p>
          <w:p w:rsidR="004621BA" w:rsidRDefault="004621BA" w:rsidP="004621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This setback shall contai</w:t>
            </w:r>
            <w:r w:rsidR="004501CA"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landscaping for full width and length, planted in combination of shrubs, trees and grasses including 1 tree/10m of boundary length capable of reaching 8m in height and 1.5m at time of planting.</w:t>
            </w:r>
          </w:p>
          <w:p w:rsidR="004621BA" w:rsidRDefault="0069260D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ii. </w:t>
            </w:r>
            <w:r w:rsidR="004621BA">
              <w:rPr>
                <w:rFonts w:ascii="Arial" w:hAnsi="Arial" w:cs="Arial"/>
                <w:b w:val="0"/>
                <w:sz w:val="18"/>
                <w:szCs w:val="18"/>
              </w:rPr>
              <w:t>Residential activities – no setback from internal boundaries other than from residential zone boundary except where a balcony or habitable space window faces internal boundary and no other direct daylight available to that space then 3m setback required.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0D" w:rsidRPr="0069260D" w:rsidRDefault="0069260D" w:rsidP="004621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9260D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Internal boundary setback in ii. is a boundary rule if not adjoining public land</w:t>
            </w: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 xml:space="preserve"> (zone boundary setback is not a boundary rule)</w:t>
            </w:r>
          </w:p>
          <w:p w:rsidR="004621BA" w:rsidRPr="00FB52A2" w:rsidRDefault="004621BA" w:rsidP="004621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621B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15.10.2.11 Building height</w:t>
            </w:r>
          </w:p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buildings in New Regent St – 8m min and max</w:t>
            </w:r>
          </w:p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buildings at the Arts Centre – 16m max</w:t>
            </w:r>
          </w:p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other buildings – as per Central City Maximum Building Heights planning map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621B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15.10.2.12 Maximum road wall height</w:t>
            </w:r>
          </w:p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17m where wall fronts northern side of Cashel St between Oxford Tce and High St</w:t>
            </w:r>
          </w:p>
          <w:p w:rsidR="004501CA" w:rsidRP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21m in area subject to 28m height limit in the Central City Maximum Building Heights planning map (except as above)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621B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15.10.2.13 Water supply for fire fighting</w:t>
            </w:r>
          </w:p>
          <w:p w:rsidR="004501CA" w:rsidRP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buildings (excluding accessory buildings not habitable) via reticulated system in accordance with the Code.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3F6606" w:rsidRDefault="003F6606"/>
    <w:p w:rsidR="0069260D" w:rsidRDefault="0069260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58"/>
        <w:gridCol w:w="564"/>
        <w:gridCol w:w="5025"/>
        <w:gridCol w:w="2839"/>
      </w:tblGrid>
      <w:tr w:rsidR="004501CA" w:rsidRPr="00E84A21" w:rsidTr="004501CA">
        <w:trPr>
          <w:cantSplit/>
          <w:trHeight w:val="291"/>
          <w:tblHeader/>
        </w:trPr>
        <w:tc>
          <w:tcPr>
            <w:tcW w:w="9515" w:type="dxa"/>
            <w:gridSpan w:val="5"/>
            <w:shd w:val="clear" w:color="auto" w:fill="287888"/>
            <w:vAlign w:val="center"/>
          </w:tcPr>
          <w:p w:rsidR="004501CA" w:rsidRPr="00E84A21" w:rsidRDefault="004501CA" w:rsidP="004501CA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>CHAPTER 7 - TRANSPORT RULES</w:t>
            </w:r>
          </w:p>
        </w:tc>
      </w:tr>
      <w:tr w:rsidR="004501CA" w:rsidRPr="00FB52A2" w:rsidTr="004501CA">
        <w:trPr>
          <w:cantSplit/>
          <w:trHeight w:val="265"/>
          <w:tblHeader/>
        </w:trPr>
        <w:tc>
          <w:tcPr>
            <w:tcW w:w="1651" w:type="dxa"/>
            <w:gridSpan w:val="3"/>
            <w:shd w:val="clear" w:color="auto" w:fill="auto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4501CA" w:rsidRPr="00FB52A2" w:rsidTr="004501CA">
        <w:trPr>
          <w:cantSplit/>
          <w:trHeight w:val="336"/>
          <w:tblHeader/>
        </w:trPr>
        <w:tc>
          <w:tcPr>
            <w:tcW w:w="529" w:type="dxa"/>
            <w:shd w:val="clear" w:color="auto" w:fill="auto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1CA" w:rsidRPr="00FB52A2" w:rsidTr="004501CA">
        <w:tc>
          <w:tcPr>
            <w:tcW w:w="9515" w:type="dxa"/>
            <w:gridSpan w:val="5"/>
            <w:shd w:val="clear" w:color="auto" w:fill="E6E6E6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4501CA" w:rsidRPr="00FB52A2" w:rsidTr="004501CA">
        <w:tc>
          <w:tcPr>
            <w:tcW w:w="52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car parks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provided (except residential activities)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3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and other activities where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car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parks are provided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Residential activities excluded.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On-site vehicle manoeuvring area to ensure forward movement off site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all activities with access to </w:t>
            </w:r>
          </w:p>
          <w:p w:rsidR="004501CA" w:rsidRDefault="004501CA" w:rsidP="004501CA">
            <w:pPr>
              <w:pStyle w:val="Title"/>
              <w:numPr>
                <w:ilvl w:val="0"/>
                <w:numId w:val="32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arterial road; </w:t>
            </w:r>
          </w:p>
          <w:p w:rsidR="004501CA" w:rsidRDefault="004501CA" w:rsidP="004501CA">
            <w:pPr>
              <w:pStyle w:val="Title"/>
              <w:numPr>
                <w:ilvl w:val="0"/>
                <w:numId w:val="32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collector road where 3 or more parking spaces provided; </w:t>
            </w:r>
          </w:p>
          <w:p w:rsidR="004501CA" w:rsidRDefault="004501CA" w:rsidP="004501CA">
            <w:pPr>
              <w:pStyle w:val="Title"/>
              <w:numPr>
                <w:ilvl w:val="0"/>
                <w:numId w:val="32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6 or more parking spaces; </w:t>
            </w:r>
          </w:p>
          <w:p w:rsidR="004501CA" w:rsidRDefault="004501CA" w:rsidP="004501CA">
            <w:pPr>
              <w:pStyle w:val="Title"/>
              <w:numPr>
                <w:ilvl w:val="0"/>
                <w:numId w:val="32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heavy vehicle bay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</w:p>
          <w:p w:rsidR="004501CA" w:rsidRDefault="004501CA" w:rsidP="004501CA">
            <w:pPr>
              <w:pStyle w:val="Title"/>
              <w:numPr>
                <w:ilvl w:val="0"/>
                <w:numId w:val="32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local street or local distributor street within Central City core; </w:t>
            </w:r>
          </w:p>
          <w:p w:rsidR="004501CA" w:rsidRDefault="004501CA" w:rsidP="004501CA">
            <w:pPr>
              <w:pStyle w:val="Title"/>
              <w:numPr>
                <w:ilvl w:val="0"/>
                <w:numId w:val="32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main distributor street within the Central City where access serves 3 or more parking spaces; </w:t>
            </w:r>
          </w:p>
          <w:p w:rsidR="004501CA" w:rsidRPr="00FB52A2" w:rsidRDefault="004501CA" w:rsidP="004501CA">
            <w:pPr>
              <w:pStyle w:val="Title"/>
              <w:numPr>
                <w:ilvl w:val="0"/>
                <w:numId w:val="32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local street outside the Central City core where the vehicle access serves 6+ parking spaces.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Access to street within Central City core where access serves more than 15 car parking spaces or more than 10 heavy vehicle movements per day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.5.9</w:t>
            </w:r>
          </w:p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Access to other streets outside core where access serves more than 15 car parking spaces or more than 10 heavy vehicle movements per day 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Either pedestrian warning system or visibility splay Appendix 7.5.9 provided. If access within 20m of RCC zone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any audio method should not operate 20:00-08:00 except where associated with emergency service vehicle</w:t>
            </w:r>
          </w:p>
        </w:tc>
        <w:tc>
          <w:tcPr>
            <w:tcW w:w="283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3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7.5.11.3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7.5.11.5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Note permitted activities exempt from rule – see rule for details on what constitutes a permitted activity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P19 7.4.3.11 Vehicle access to sites fronting more than one street </w:t>
            </w:r>
          </w:p>
          <w:p w:rsidR="004501CA" w:rsidRPr="009627E7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>ew vehicle access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Appendix 7.5.15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7.4.2.1 P20 7.4.3.12 Central City Lane formation</w:t>
            </w:r>
          </w:p>
          <w:p w:rsidR="004501CA" w:rsidRPr="009627E7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New Central City Lane – legal width between 6m-12m with 4.5m minimum height clearance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4501CA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7.4.2.1 P21 Construction/reconstruction of roadway</w:t>
            </w:r>
          </w:p>
          <w:p w:rsidR="004501CA" w:rsidRDefault="004501CA" w:rsidP="004501CA">
            <w:pPr>
              <w:pStyle w:val="Title"/>
              <w:tabs>
                <w:tab w:val="left" w:pos="0"/>
                <w:tab w:val="left" w:pos="108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>a. Footpaths on both sides of the road shall be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 xml:space="preserve">provided, unless the legal width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&lt;10m 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>or the road designed as 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>shared space street or is a Central City lane.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9515" w:type="dxa"/>
            <w:gridSpan w:val="5"/>
            <w:shd w:val="clear" w:color="auto" w:fill="E6E6E6"/>
            <w:vAlign w:val="center"/>
          </w:tcPr>
          <w:p w:rsidR="004501CA" w:rsidRPr="00FB52A2" w:rsidRDefault="004501CA" w:rsidP="004501C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7.4.2.3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Restricted discretionary activities </w:t>
            </w:r>
          </w:p>
        </w:tc>
      </w:tr>
      <w:tr w:rsidR="004501CA" w:rsidRPr="00FB52A2" w:rsidTr="004501CA">
        <w:tc>
          <w:tcPr>
            <w:tcW w:w="52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4501CA" w:rsidRPr="00FB52A2" w:rsidRDefault="004501CA" w:rsidP="004501C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4501CA" w:rsidRPr="00FB52A2" w:rsidRDefault="004501CA" w:rsidP="00450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>y with standards in rule 7.4.3 or requires consent under 7.4.3.10</w:t>
            </w:r>
          </w:p>
        </w:tc>
        <w:tc>
          <w:tcPr>
            <w:tcW w:w="2839" w:type="dxa"/>
            <w:shd w:val="clear" w:color="auto" w:fill="auto"/>
          </w:tcPr>
          <w:p w:rsidR="004501CA" w:rsidRPr="00FB52A2" w:rsidRDefault="004501CA" w:rsidP="00450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501CA" w:rsidRPr="00FB52A2" w:rsidRDefault="004501CA" w:rsidP="004501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1CA" w:rsidRPr="00FB52A2" w:rsidTr="004501CA">
        <w:tc>
          <w:tcPr>
            <w:tcW w:w="52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4501CA" w:rsidRDefault="004501CA" w:rsidP="004501C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RD6 </w:t>
            </w:r>
          </w:p>
          <w:p w:rsidR="004501CA" w:rsidRPr="00727E45" w:rsidRDefault="004501CA" w:rsidP="00450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site used for temporary car parking areas until 30 April 2018</w:t>
            </w:r>
          </w:p>
        </w:tc>
        <w:tc>
          <w:tcPr>
            <w:tcW w:w="2839" w:type="dxa"/>
            <w:shd w:val="clear" w:color="auto" w:fill="auto"/>
          </w:tcPr>
          <w:p w:rsidR="004501CA" w:rsidRPr="00FB52A2" w:rsidRDefault="004501CA" w:rsidP="00450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4501CA" w:rsidRDefault="004501CA" w:rsidP="004501C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RD7 </w:t>
            </w:r>
          </w:p>
          <w:p w:rsidR="004501CA" w:rsidRDefault="004501CA" w:rsidP="004501C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27E45">
              <w:rPr>
                <w:rFonts w:ascii="Arial" w:hAnsi="Arial" w:cs="Arial"/>
                <w:sz w:val="18"/>
                <w:szCs w:val="18"/>
              </w:rPr>
              <w:t>Roadway construction that doesn’t meet activity specific standard</w:t>
            </w:r>
            <w:r>
              <w:rPr>
                <w:rFonts w:ascii="Arial" w:hAnsi="Arial" w:cs="Arial"/>
                <w:sz w:val="18"/>
                <w:szCs w:val="18"/>
              </w:rPr>
              <w:t xml:space="preserve"> of P21</w:t>
            </w:r>
          </w:p>
        </w:tc>
        <w:tc>
          <w:tcPr>
            <w:tcW w:w="2839" w:type="dxa"/>
            <w:shd w:val="clear" w:color="auto" w:fill="auto"/>
          </w:tcPr>
          <w:p w:rsidR="004501CA" w:rsidRPr="00FB52A2" w:rsidRDefault="004501CA" w:rsidP="00450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01CA" w:rsidRPr="00FB52A2" w:rsidTr="004501CA">
        <w:tc>
          <w:tcPr>
            <w:tcW w:w="529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4501CA" w:rsidRPr="00FB52A2" w:rsidRDefault="004501CA" w:rsidP="004501C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4501CA" w:rsidRDefault="004501CA" w:rsidP="004501C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RD8</w:t>
            </w:r>
          </w:p>
          <w:p w:rsidR="004501CA" w:rsidRPr="00727E45" w:rsidRDefault="004501CA" w:rsidP="00450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27E45">
              <w:rPr>
                <w:rFonts w:ascii="Arial" w:hAnsi="Arial" w:cs="Arial"/>
                <w:sz w:val="18"/>
                <w:szCs w:val="18"/>
              </w:rPr>
              <w:t>Permanent car parking buildings or parking lots wh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27E45">
              <w:rPr>
                <w:rFonts w:ascii="Arial" w:hAnsi="Arial" w:cs="Arial"/>
                <w:sz w:val="18"/>
                <w:szCs w:val="18"/>
              </w:rPr>
              <w:t>re car parking is the primary activity on that site</w:t>
            </w:r>
          </w:p>
        </w:tc>
        <w:tc>
          <w:tcPr>
            <w:tcW w:w="2839" w:type="dxa"/>
            <w:shd w:val="clear" w:color="auto" w:fill="auto"/>
          </w:tcPr>
          <w:p w:rsidR="004501CA" w:rsidRPr="00FB52A2" w:rsidRDefault="004501CA" w:rsidP="00450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501CA" w:rsidRDefault="004501CA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08"/>
        <w:gridCol w:w="17"/>
        <w:gridCol w:w="586"/>
        <w:gridCol w:w="5021"/>
        <w:gridCol w:w="19"/>
        <w:gridCol w:w="2831"/>
      </w:tblGrid>
      <w:tr w:rsidR="00B65F15" w:rsidRPr="00E84A21" w:rsidTr="00601E2C">
        <w:trPr>
          <w:cantSplit/>
          <w:trHeight w:val="291"/>
          <w:tblHeader/>
        </w:trPr>
        <w:tc>
          <w:tcPr>
            <w:tcW w:w="9515" w:type="dxa"/>
            <w:gridSpan w:val="8"/>
            <w:shd w:val="clear" w:color="auto" w:fill="5C3D1E"/>
          </w:tcPr>
          <w:p w:rsidR="00B65F15" w:rsidRPr="00E84A21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B65F15" w:rsidRPr="00FB52A2" w:rsidTr="00601E2C">
        <w:trPr>
          <w:cantSplit/>
          <w:trHeight w:val="265"/>
          <w:tblHeader/>
        </w:trPr>
        <w:tc>
          <w:tcPr>
            <w:tcW w:w="1644" w:type="dxa"/>
            <w:gridSpan w:val="5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40" w:type="dxa"/>
            <w:gridSpan w:val="2"/>
            <w:vMerge w:val="restart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B65F15" w:rsidRPr="00FB52A2" w:rsidTr="00601E2C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40" w:type="dxa"/>
            <w:gridSpan w:val="2"/>
            <w:vMerge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15" w:rsidRPr="00916EA7" w:rsidTr="00601E2C">
        <w:tc>
          <w:tcPr>
            <w:tcW w:w="9515" w:type="dxa"/>
            <w:gridSpan w:val="8"/>
            <w:shd w:val="clear" w:color="auto" w:fill="E6E6E6"/>
            <w:vAlign w:val="center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B65F15" w:rsidRPr="00916EA7" w:rsidTr="00601E2C">
        <w:tc>
          <w:tcPr>
            <w:tcW w:w="525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601E2C">
        <w:tc>
          <w:tcPr>
            <w:tcW w:w="525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601E2C">
        <w:tc>
          <w:tcPr>
            <w:tcW w:w="525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31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601E2C">
        <w:tc>
          <w:tcPr>
            <w:tcW w:w="9515" w:type="dxa"/>
            <w:gridSpan w:val="8"/>
            <w:shd w:val="clear" w:color="auto" w:fill="E6E6E6"/>
            <w:vAlign w:val="center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B65F15" w:rsidRPr="00916EA7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601E2C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65F15" w:rsidRPr="00916EA7" w:rsidTr="00601E2C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65F15" w:rsidRPr="00916EA7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9" w:name="_GoBack"/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 w:rsidRPr="00916EA7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525C7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AB61DB">
              <w:t xml:space="preserve"> 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31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31" w:type="dxa"/>
            <w:shd w:val="clear" w:color="auto" w:fill="auto"/>
          </w:tcPr>
          <w:p w:rsidR="00B65F15" w:rsidRDefault="00B65F15" w:rsidP="00E16669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65F15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31" w:type="dxa"/>
            <w:shd w:val="clear" w:color="auto" w:fill="auto"/>
          </w:tcPr>
          <w:p w:rsidR="00B65F15" w:rsidRDefault="00B65F15" w:rsidP="00E16669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65F15" w:rsidRPr="00BD42CB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31" w:type="dxa"/>
            <w:shd w:val="clear" w:color="auto" w:fill="auto"/>
          </w:tcPr>
          <w:p w:rsidR="00B65F15" w:rsidRPr="00BD42CB" w:rsidRDefault="00B65F15" w:rsidP="00E1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65F15" w:rsidRPr="00BD42CB" w:rsidTr="00601E2C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31" w:type="dxa"/>
            <w:shd w:val="clear" w:color="auto" w:fill="auto"/>
          </w:tcPr>
          <w:p w:rsidR="00B65F15" w:rsidRPr="00BD42CB" w:rsidRDefault="00B65F15" w:rsidP="00B65F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65F15" w:rsidRPr="00FB52A2" w:rsidTr="00601E2C">
        <w:tc>
          <w:tcPr>
            <w:tcW w:w="9515" w:type="dxa"/>
            <w:gridSpan w:val="8"/>
            <w:shd w:val="clear" w:color="auto" w:fill="E6E6E6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B65F15" w:rsidRPr="00FB52A2" w:rsidTr="00601E2C">
        <w:tc>
          <w:tcPr>
            <w:tcW w:w="533" w:type="dxa"/>
            <w:gridSpan w:val="2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2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C7E">
              <w:rPr>
                <w:rFonts w:ascii="Arial" w:hAnsi="Arial" w:cs="Arial"/>
                <w:sz w:val="18"/>
                <w:szCs w:val="18"/>
              </w:rPr>
            </w:r>
            <w:r w:rsidR="00525C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31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3F6606" w:rsidRPr="00F21D1C" w:rsidRDefault="003F6606" w:rsidP="003F66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41"/>
      </w:tblGrid>
      <w:tr w:rsidR="003F6606" w:rsidRPr="00E84A21" w:rsidTr="003F6606">
        <w:trPr>
          <w:cantSplit/>
          <w:trHeight w:val="291"/>
        </w:trPr>
        <w:tc>
          <w:tcPr>
            <w:tcW w:w="6629" w:type="dxa"/>
            <w:shd w:val="clear" w:color="auto" w:fill="000000"/>
          </w:tcPr>
          <w:p w:rsidR="003F6606" w:rsidRPr="00E84A21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COMMENTS:</w:t>
            </w:r>
          </w:p>
        </w:tc>
        <w:tc>
          <w:tcPr>
            <w:tcW w:w="3225" w:type="dxa"/>
            <w:shd w:val="clear" w:color="auto" w:fill="000000"/>
            <w:vAlign w:val="center"/>
          </w:tcPr>
          <w:p w:rsidR="003F6606" w:rsidRPr="00E84A21" w:rsidRDefault="003F6606" w:rsidP="003F6606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606" w:rsidRPr="00E84A21" w:rsidTr="003F6606">
        <w:tc>
          <w:tcPr>
            <w:tcW w:w="9854" w:type="dxa"/>
            <w:gridSpan w:val="2"/>
            <w:shd w:val="clear" w:color="auto" w:fill="auto"/>
          </w:tcPr>
          <w:p w:rsidR="003F6606" w:rsidRPr="00E84A21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3F6606" w:rsidRPr="00E84A21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3F6606" w:rsidRDefault="003F6606">
      <w:pPr>
        <w:rPr>
          <w:rFonts w:ascii="Arial" w:hAnsi="Arial" w:cs="Arial"/>
          <w:sz w:val="24"/>
        </w:rPr>
        <w:sectPr w:rsidR="003F6606" w:rsidSect="003F6606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3F6606" w:rsidRDefault="003F6606" w:rsidP="003F6606"/>
    <w:p w:rsidR="003F6606" w:rsidRPr="00CE5298" w:rsidRDefault="003F6606" w:rsidP="003F6606"/>
    <w:sectPr w:rsidR="003F6606" w:rsidRPr="00CE5298" w:rsidSect="003F6606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DB" w:rsidRDefault="00AB61DB">
      <w:r>
        <w:separator/>
      </w:r>
    </w:p>
  </w:endnote>
  <w:endnote w:type="continuationSeparator" w:id="0">
    <w:p w:rsidR="00AB61DB" w:rsidRDefault="00AB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B" w:rsidRDefault="00AB61DB" w:rsidP="003F66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B61DB" w:rsidRDefault="00AB61DB" w:rsidP="003F66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B" w:rsidRPr="00CE5298" w:rsidRDefault="00AB61DB" w:rsidP="0069260D">
    <w:pPr>
      <w:pStyle w:val="Footer"/>
      <w:framePr w:w="511" w:wrap="around" w:vAnchor="text" w:hAnchor="page" w:x="5682" w:y="336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525C7E">
      <w:rPr>
        <w:rStyle w:val="PageNumber"/>
        <w:rFonts w:ascii="Arial" w:hAnsi="Arial" w:cs="Arial"/>
        <w:noProof/>
        <w:sz w:val="16"/>
        <w:szCs w:val="16"/>
      </w:rPr>
      <w:t>6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525C7E">
      <w:rPr>
        <w:rStyle w:val="PageNumber"/>
        <w:rFonts w:ascii="Arial" w:hAnsi="Arial" w:cs="Arial"/>
        <w:noProof/>
        <w:sz w:val="16"/>
        <w:szCs w:val="16"/>
      </w:rPr>
      <w:t>6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AB61DB" w:rsidRPr="00CE5298" w:rsidRDefault="00AB61DB" w:rsidP="003F6606">
    <w:pPr>
      <w:pStyle w:val="Footer"/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>Updated: 18.02.2018</w:t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  <w:t xml:space="preserve">             </w:t>
    </w:r>
    <w:r w:rsidRPr="00EC4A26">
      <w:rPr>
        <w:rFonts w:ascii="Arial" w:hAnsi="Arial" w:cs="Arial"/>
        <w:b/>
        <w:sz w:val="16"/>
        <w:szCs w:val="16"/>
        <w:lang w:val="en-NZ"/>
      </w:rPr>
      <w:t>P-</w:t>
    </w:r>
    <w:r>
      <w:rPr>
        <w:rFonts w:ascii="Arial" w:hAnsi="Arial" w:cs="Arial"/>
        <w:b/>
        <w:sz w:val="16"/>
        <w:szCs w:val="16"/>
        <w:lang w:val="en-NZ"/>
      </w:rPr>
      <w:t>122g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DB" w:rsidRDefault="00AB61DB">
      <w:r>
        <w:separator/>
      </w:r>
    </w:p>
  </w:footnote>
  <w:footnote w:type="continuationSeparator" w:id="0">
    <w:p w:rsidR="00AB61DB" w:rsidRDefault="00AB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B" w:rsidRPr="00FB52A2" w:rsidRDefault="00AB61DB" w:rsidP="003F6606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:rsidR="00AB61DB" w:rsidRPr="00FB52A2" w:rsidRDefault="00AB61DB" w:rsidP="003F6606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>
      <w:rPr>
        <w:rFonts w:ascii="Arial" w:hAnsi="Arial" w:cs="Arial"/>
        <w:b w:val="0"/>
        <w:color w:val="FF0000"/>
        <w:sz w:val="24"/>
        <w:szCs w:val="24"/>
      </w:rPr>
      <w:t>CHAPTER 15 – COMMERCIAL CENTRAL CITY BUSINESS</w:t>
    </w:r>
  </w:p>
  <w:p w:rsidR="00AB61DB" w:rsidRDefault="00AB61DB" w:rsidP="003F6606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9F5"/>
    <w:multiLevelType w:val="hybridMultilevel"/>
    <w:tmpl w:val="4D24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AEB"/>
    <w:multiLevelType w:val="hybridMultilevel"/>
    <w:tmpl w:val="A122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3DCC"/>
    <w:multiLevelType w:val="hybridMultilevel"/>
    <w:tmpl w:val="0B68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0C49"/>
    <w:multiLevelType w:val="hybridMultilevel"/>
    <w:tmpl w:val="1B806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D8445D6"/>
    <w:multiLevelType w:val="hybridMultilevel"/>
    <w:tmpl w:val="AA24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21FB0"/>
    <w:multiLevelType w:val="hybridMultilevel"/>
    <w:tmpl w:val="BFD4D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A55"/>
    <w:multiLevelType w:val="hybridMultilevel"/>
    <w:tmpl w:val="06C03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8650E"/>
    <w:multiLevelType w:val="hybridMultilevel"/>
    <w:tmpl w:val="537ACE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D18A3"/>
    <w:multiLevelType w:val="hybridMultilevel"/>
    <w:tmpl w:val="9CE0C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00369"/>
    <w:multiLevelType w:val="hybridMultilevel"/>
    <w:tmpl w:val="E916B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E0898"/>
    <w:multiLevelType w:val="hybridMultilevel"/>
    <w:tmpl w:val="B7027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98D7926"/>
    <w:multiLevelType w:val="hybridMultilevel"/>
    <w:tmpl w:val="E2963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7EE8"/>
    <w:multiLevelType w:val="hybridMultilevel"/>
    <w:tmpl w:val="CD886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90C0E"/>
    <w:multiLevelType w:val="hybridMultilevel"/>
    <w:tmpl w:val="62BE7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63499"/>
    <w:multiLevelType w:val="hybridMultilevel"/>
    <w:tmpl w:val="35B834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526D4A"/>
    <w:multiLevelType w:val="hybridMultilevel"/>
    <w:tmpl w:val="E65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80B1D"/>
    <w:multiLevelType w:val="hybridMultilevel"/>
    <w:tmpl w:val="12C2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2765D"/>
    <w:multiLevelType w:val="hybridMultilevel"/>
    <w:tmpl w:val="49047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8"/>
  </w:num>
  <w:num w:numId="5">
    <w:abstractNumId w:val="9"/>
  </w:num>
  <w:num w:numId="6">
    <w:abstractNumId w:val="10"/>
  </w:num>
  <w:num w:numId="7">
    <w:abstractNumId w:val="22"/>
  </w:num>
  <w:num w:numId="8">
    <w:abstractNumId w:val="24"/>
  </w:num>
  <w:num w:numId="9">
    <w:abstractNumId w:val="14"/>
  </w:num>
  <w:num w:numId="10">
    <w:abstractNumId w:val="12"/>
  </w:num>
  <w:num w:numId="11">
    <w:abstractNumId w:val="29"/>
  </w:num>
  <w:num w:numId="12">
    <w:abstractNumId w:val="4"/>
  </w:num>
  <w:num w:numId="13">
    <w:abstractNumId w:val="23"/>
  </w:num>
  <w:num w:numId="14">
    <w:abstractNumId w:val="13"/>
  </w:num>
  <w:num w:numId="15">
    <w:abstractNumId w:val="5"/>
  </w:num>
  <w:num w:numId="16">
    <w:abstractNumId w:val="17"/>
  </w:num>
  <w:num w:numId="17">
    <w:abstractNumId w:val="21"/>
  </w:num>
  <w:num w:numId="18">
    <w:abstractNumId w:val="25"/>
  </w:num>
  <w:num w:numId="19">
    <w:abstractNumId w:val="11"/>
  </w:num>
  <w:num w:numId="20">
    <w:abstractNumId w:val="1"/>
  </w:num>
  <w:num w:numId="21">
    <w:abstractNumId w:val="6"/>
  </w:num>
  <w:num w:numId="22">
    <w:abstractNumId w:val="28"/>
  </w:num>
  <w:num w:numId="23">
    <w:abstractNumId w:val="0"/>
  </w:num>
  <w:num w:numId="24">
    <w:abstractNumId w:val="2"/>
  </w:num>
  <w:num w:numId="25">
    <w:abstractNumId w:val="31"/>
  </w:num>
  <w:num w:numId="26">
    <w:abstractNumId w:val="16"/>
  </w:num>
  <w:num w:numId="27">
    <w:abstractNumId w:val="20"/>
  </w:num>
  <w:num w:numId="28">
    <w:abstractNumId w:val="18"/>
  </w:num>
  <w:num w:numId="29">
    <w:abstractNumId w:val="15"/>
  </w:num>
  <w:num w:numId="30">
    <w:abstractNumId w:val="27"/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99"/>
    <w:rsid w:val="000165B1"/>
    <w:rsid w:val="000302C0"/>
    <w:rsid w:val="00090BE0"/>
    <w:rsid w:val="002662F5"/>
    <w:rsid w:val="002774B4"/>
    <w:rsid w:val="0029649B"/>
    <w:rsid w:val="002B2379"/>
    <w:rsid w:val="002E0B99"/>
    <w:rsid w:val="002F77D5"/>
    <w:rsid w:val="0030576B"/>
    <w:rsid w:val="00393654"/>
    <w:rsid w:val="003C14FC"/>
    <w:rsid w:val="003F6606"/>
    <w:rsid w:val="0043208D"/>
    <w:rsid w:val="004360F3"/>
    <w:rsid w:val="004501CA"/>
    <w:rsid w:val="004621BA"/>
    <w:rsid w:val="004721CE"/>
    <w:rsid w:val="00525C7E"/>
    <w:rsid w:val="00525CC1"/>
    <w:rsid w:val="00601E2C"/>
    <w:rsid w:val="006545E1"/>
    <w:rsid w:val="0069260D"/>
    <w:rsid w:val="006B0D8A"/>
    <w:rsid w:val="006F7937"/>
    <w:rsid w:val="00722D46"/>
    <w:rsid w:val="00832023"/>
    <w:rsid w:val="008B4F84"/>
    <w:rsid w:val="00A500EC"/>
    <w:rsid w:val="00AA1425"/>
    <w:rsid w:val="00AB61DB"/>
    <w:rsid w:val="00AD0042"/>
    <w:rsid w:val="00B65F15"/>
    <w:rsid w:val="00BA46B9"/>
    <w:rsid w:val="00C61300"/>
    <w:rsid w:val="00DF4EFC"/>
    <w:rsid w:val="00E16669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CF36C3-5F03-4CE6-84DA-D573406F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ED52-844B-48D7-829C-116D3A94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P-122g - Commercial Central City Business zone checksheet</vt:lpstr>
    </vt:vector>
  </TitlesOfParts>
  <Company>Christchurch City Council</Company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P-122g - Commercial Central City Business zone checksheet</dc:title>
  <dc:subject/>
  <dc:creator>elvidgec</dc:creator>
  <cp:keywords/>
  <cp:lastModifiedBy>Regnault, Marilyn</cp:lastModifiedBy>
  <cp:revision>7</cp:revision>
  <cp:lastPrinted>2012-08-20T22:52:00Z</cp:lastPrinted>
  <dcterms:created xsi:type="dcterms:W3CDTF">2017-05-17T02:35:00Z</dcterms:created>
  <dcterms:modified xsi:type="dcterms:W3CDTF">2018-09-24T20:32:00Z</dcterms:modified>
</cp:coreProperties>
</file>