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72B3" w14:textId="77777777" w:rsidR="00B425F3" w:rsidRPr="00B9503B" w:rsidRDefault="00B425F3" w:rsidP="00C4116A">
      <w:pPr>
        <w:autoSpaceDE w:val="0"/>
        <w:autoSpaceDN w:val="0"/>
        <w:adjustRightInd w:val="0"/>
        <w:rPr>
          <w:rFonts w:ascii="Arial" w:hAnsi="Arial" w:cs="Arial"/>
          <w:sz w:val="19"/>
          <w:szCs w:val="19"/>
        </w:rPr>
      </w:pPr>
    </w:p>
    <w:p w14:paraId="0A233A3C" w14:textId="77777777" w:rsidR="00B425F3" w:rsidRPr="00B9503B" w:rsidRDefault="00214DC0" w:rsidP="00C913AF">
      <w:pPr>
        <w:autoSpaceDE w:val="0"/>
        <w:autoSpaceDN w:val="0"/>
        <w:adjustRightInd w:val="0"/>
        <w:rPr>
          <w:rFonts w:ascii="Arial" w:hAnsi="Arial" w:cs="Arial"/>
          <w:sz w:val="19"/>
          <w:szCs w:val="19"/>
        </w:rPr>
      </w:pPr>
      <w:r>
        <w:rPr>
          <w:noProof/>
          <w:lang w:val="en-NZ" w:eastAsia="en-NZ"/>
        </w:rPr>
        <w:drawing>
          <wp:anchor distT="0" distB="0" distL="114300" distR="114300" simplePos="0" relativeHeight="251659264" behindDoc="0" locked="0" layoutInCell="1" allowOverlap="1" wp14:anchorId="2FA27F8F" wp14:editId="08045896">
            <wp:simplePos x="0" y="0"/>
            <wp:positionH relativeFrom="column">
              <wp:posOffset>4507865</wp:posOffset>
            </wp:positionH>
            <wp:positionV relativeFrom="paragraph">
              <wp:posOffset>95250</wp:posOffset>
            </wp:positionV>
            <wp:extent cx="1990725" cy="4832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C_logo_4col_blen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907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8240" behindDoc="0" locked="0" layoutInCell="1" allowOverlap="1" wp14:anchorId="29C7187C" wp14:editId="5603040B">
            <wp:simplePos x="0" y="0"/>
            <wp:positionH relativeFrom="column">
              <wp:align>left</wp:align>
            </wp:positionH>
            <wp:positionV relativeFrom="paragraph">
              <wp:posOffset>-6350</wp:posOffset>
            </wp:positionV>
            <wp:extent cx="1866900" cy="504825"/>
            <wp:effectExtent l="0" t="0" r="0" b="9525"/>
            <wp:wrapSquare wrapText="right"/>
            <wp:docPr id="9" name="Picture 9"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C Go Ahead - gradien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033">
        <w:rPr>
          <w:rFonts w:ascii="Arial" w:hAnsi="Arial" w:cs="Arial"/>
          <w:sz w:val="19"/>
          <w:szCs w:val="19"/>
        </w:rPr>
        <w:br w:type="textWrapping" w:clear="all"/>
      </w:r>
    </w:p>
    <w:p w14:paraId="047DD75B" w14:textId="77777777" w:rsidR="0004565E" w:rsidRPr="00B9503B" w:rsidRDefault="0004565E" w:rsidP="00C913AF">
      <w:pPr>
        <w:autoSpaceDE w:val="0"/>
        <w:autoSpaceDN w:val="0"/>
        <w:adjustRightInd w:val="0"/>
        <w:rPr>
          <w:rFonts w:ascii="Arial" w:hAnsi="Arial" w:cs="Arial"/>
          <w:sz w:val="19"/>
          <w:szCs w:val="19"/>
        </w:rPr>
      </w:pPr>
    </w:p>
    <w:p w14:paraId="6ABB8371" w14:textId="77777777" w:rsidR="0004565E" w:rsidRPr="00B9503B" w:rsidRDefault="0004565E" w:rsidP="00C913AF">
      <w:pPr>
        <w:autoSpaceDE w:val="0"/>
        <w:autoSpaceDN w:val="0"/>
        <w:adjustRightInd w:val="0"/>
        <w:rPr>
          <w:rFonts w:ascii="Arial" w:hAnsi="Arial" w:cs="Arial"/>
          <w:sz w:val="19"/>
          <w:szCs w:val="19"/>
        </w:rPr>
      </w:pPr>
    </w:p>
    <w:p w14:paraId="36AE6789" w14:textId="77777777" w:rsidR="003F3E82" w:rsidRDefault="003F3E82" w:rsidP="00C913AF">
      <w:pPr>
        <w:autoSpaceDE w:val="0"/>
        <w:autoSpaceDN w:val="0"/>
        <w:adjustRightInd w:val="0"/>
        <w:rPr>
          <w:rFonts w:ascii="Arial" w:hAnsi="Arial" w:cs="Arial"/>
          <w:sz w:val="19"/>
          <w:szCs w:val="19"/>
        </w:rPr>
      </w:pPr>
    </w:p>
    <w:p w14:paraId="5BC6B24F" w14:textId="77777777" w:rsidR="003F3E82" w:rsidRDefault="003F3E82" w:rsidP="00C913AF">
      <w:pPr>
        <w:autoSpaceDE w:val="0"/>
        <w:autoSpaceDN w:val="0"/>
        <w:adjustRightInd w:val="0"/>
        <w:rPr>
          <w:rFonts w:ascii="Arial" w:hAnsi="Arial" w:cs="Arial"/>
          <w:sz w:val="19"/>
          <w:szCs w:val="19"/>
        </w:rPr>
      </w:pPr>
    </w:p>
    <w:p w14:paraId="70B35BBC" w14:textId="77777777" w:rsidR="003F3E82" w:rsidRDefault="003F3E82" w:rsidP="00C913AF">
      <w:pPr>
        <w:autoSpaceDE w:val="0"/>
        <w:autoSpaceDN w:val="0"/>
        <w:adjustRightInd w:val="0"/>
        <w:rPr>
          <w:rFonts w:ascii="Arial" w:hAnsi="Arial" w:cs="Arial"/>
          <w:sz w:val="19"/>
          <w:szCs w:val="19"/>
        </w:rPr>
      </w:pPr>
    </w:p>
    <w:p w14:paraId="2666A9F8" w14:textId="10E0D256" w:rsidR="00A36BB5" w:rsidRDefault="00407AA5" w:rsidP="00C913AF">
      <w:pPr>
        <w:autoSpaceDE w:val="0"/>
        <w:autoSpaceDN w:val="0"/>
        <w:adjustRightInd w:val="0"/>
        <w:rPr>
          <w:rFonts w:ascii="Arial" w:hAnsi="Arial" w:cs="Arial"/>
          <w:b/>
          <w:bCs/>
          <w:i/>
          <w:iCs/>
          <w:sz w:val="32"/>
          <w:szCs w:val="32"/>
        </w:rPr>
      </w:pPr>
      <w:r>
        <w:rPr>
          <w:rFonts w:ascii="Arial" w:hAnsi="Arial" w:cs="Arial"/>
          <w:sz w:val="19"/>
          <w:szCs w:val="19"/>
        </w:rPr>
        <w:br w:type="textWrapping" w:clear="all"/>
      </w:r>
    </w:p>
    <w:p w14:paraId="6F47A059" w14:textId="77777777" w:rsidR="00A36BB5" w:rsidRDefault="00A36BB5" w:rsidP="00C913AF">
      <w:pPr>
        <w:autoSpaceDE w:val="0"/>
        <w:autoSpaceDN w:val="0"/>
        <w:adjustRightInd w:val="0"/>
        <w:rPr>
          <w:rFonts w:ascii="Arial" w:hAnsi="Arial" w:cs="Arial"/>
          <w:b/>
          <w:bCs/>
          <w:i/>
          <w:iCs/>
          <w:sz w:val="32"/>
          <w:szCs w:val="32"/>
        </w:rPr>
      </w:pPr>
    </w:p>
    <w:p w14:paraId="2BD32FBD" w14:textId="4B935C45" w:rsidR="00C913AF" w:rsidRPr="00B9503B" w:rsidRDefault="00F6155E" w:rsidP="00C913AF">
      <w:pPr>
        <w:autoSpaceDE w:val="0"/>
        <w:autoSpaceDN w:val="0"/>
        <w:adjustRightInd w:val="0"/>
        <w:rPr>
          <w:rFonts w:ascii="Arial" w:hAnsi="Arial" w:cs="Arial"/>
          <w:i/>
          <w:iCs/>
          <w:sz w:val="32"/>
          <w:szCs w:val="32"/>
        </w:rPr>
      </w:pPr>
      <w:r>
        <w:rPr>
          <w:rFonts w:ascii="Arial" w:hAnsi="Arial" w:cs="Arial"/>
          <w:b/>
          <w:bCs/>
          <w:i/>
          <w:iCs/>
          <w:sz w:val="32"/>
          <w:szCs w:val="32"/>
        </w:rPr>
        <w:t>APPLICATION</w:t>
      </w:r>
      <w:r w:rsidRPr="00B9503B">
        <w:rPr>
          <w:rFonts w:ascii="Arial" w:hAnsi="Arial" w:cs="Arial"/>
          <w:b/>
          <w:bCs/>
          <w:i/>
          <w:iCs/>
          <w:sz w:val="32"/>
          <w:szCs w:val="32"/>
        </w:rPr>
        <w:t xml:space="preserve"> </w:t>
      </w:r>
      <w:r w:rsidR="00C913AF" w:rsidRPr="00B9503B">
        <w:rPr>
          <w:rFonts w:ascii="Arial" w:hAnsi="Arial" w:cs="Arial"/>
          <w:b/>
          <w:bCs/>
          <w:i/>
          <w:iCs/>
          <w:sz w:val="32"/>
          <w:szCs w:val="32"/>
        </w:rPr>
        <w:t>CHECKSHEET</w:t>
      </w:r>
    </w:p>
    <w:p w14:paraId="5FDB23A0" w14:textId="77777777" w:rsidR="00C913AF" w:rsidRPr="00B9503B" w:rsidRDefault="00C913AF" w:rsidP="00C913AF">
      <w:pPr>
        <w:autoSpaceDE w:val="0"/>
        <w:autoSpaceDN w:val="0"/>
        <w:adjustRightInd w:val="0"/>
        <w:rPr>
          <w:rFonts w:ascii="Arial" w:hAnsi="Arial" w:cs="Arial"/>
          <w:i/>
          <w:iCs/>
          <w:sz w:val="32"/>
          <w:szCs w:val="32"/>
        </w:rPr>
      </w:pPr>
    </w:p>
    <w:p w14:paraId="74F29347" w14:textId="6E615F47" w:rsidR="00C4280A" w:rsidRPr="00B85F92" w:rsidRDefault="003E0788" w:rsidP="00B85F92">
      <w:pPr>
        <w:autoSpaceDE w:val="0"/>
        <w:autoSpaceDN w:val="0"/>
        <w:adjustRightInd w:val="0"/>
        <w:spacing w:after="40"/>
        <w:rPr>
          <w:rFonts w:ascii="Arial" w:hAnsi="Arial" w:cs="Arial"/>
          <w:b/>
          <w:bCs/>
          <w:i/>
          <w:iCs/>
          <w:sz w:val="32"/>
          <w:szCs w:val="32"/>
        </w:rPr>
      </w:pPr>
      <w:r>
        <w:rPr>
          <w:rFonts w:ascii="Arial" w:hAnsi="Arial" w:cs="Arial"/>
          <w:b/>
          <w:bCs/>
          <w:i/>
          <w:iCs/>
          <w:sz w:val="32"/>
          <w:szCs w:val="32"/>
        </w:rPr>
        <w:t>Barriers</w:t>
      </w:r>
      <w:r w:rsidR="00182DBF">
        <w:rPr>
          <w:rFonts w:ascii="Arial" w:hAnsi="Arial" w:cs="Arial"/>
          <w:b/>
          <w:bCs/>
          <w:i/>
          <w:iCs/>
          <w:sz w:val="32"/>
          <w:szCs w:val="32"/>
        </w:rPr>
        <w:t xml:space="preserve"> r</w:t>
      </w:r>
      <w:r w:rsidR="00182DBF" w:rsidRPr="00182DBF">
        <w:rPr>
          <w:rFonts w:ascii="Arial" w:hAnsi="Arial" w:cs="Arial"/>
          <w:b/>
          <w:bCs/>
          <w:i/>
          <w:iCs/>
          <w:sz w:val="32"/>
          <w:szCs w:val="32"/>
        </w:rPr>
        <w:t>estricting access to residential pools</w:t>
      </w:r>
      <w:r w:rsidR="00182DBF">
        <w:rPr>
          <w:rFonts w:ascii="Arial" w:hAnsi="Arial" w:cs="Arial"/>
          <w:b/>
          <w:bCs/>
          <w:i/>
          <w:iCs/>
          <w:sz w:val="32"/>
          <w:szCs w:val="32"/>
        </w:rPr>
        <w:t xml:space="preserve"> and associated building </w:t>
      </w:r>
      <w:proofErr w:type="gramStart"/>
      <w:r w:rsidR="00182DBF">
        <w:rPr>
          <w:rFonts w:ascii="Arial" w:hAnsi="Arial" w:cs="Arial"/>
          <w:b/>
          <w:bCs/>
          <w:i/>
          <w:iCs/>
          <w:sz w:val="32"/>
          <w:szCs w:val="32"/>
        </w:rPr>
        <w:t>work</w:t>
      </w:r>
      <w:proofErr w:type="gramEnd"/>
    </w:p>
    <w:p w14:paraId="1909090D" w14:textId="77777777" w:rsidR="007C0708" w:rsidRDefault="007C0708" w:rsidP="00F6155E">
      <w:pPr>
        <w:ind w:left="720" w:hanging="720"/>
        <w:rPr>
          <w:rFonts w:ascii="Arial" w:hAnsi="Arial" w:cs="Arial"/>
          <w:i/>
          <w:iCs/>
          <w:sz w:val="18"/>
          <w:szCs w:val="18"/>
        </w:rPr>
      </w:pPr>
      <w:bookmarkStart w:id="0" w:name="OLE_LINK5"/>
      <w:bookmarkStart w:id="1" w:name="OLE_LINK6"/>
    </w:p>
    <w:tbl>
      <w:tblPr>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0205"/>
      </w:tblGrid>
      <w:tr w:rsidR="00CF0E29" w:rsidRPr="00754A08" w14:paraId="13B1C723" w14:textId="77777777" w:rsidTr="00905950">
        <w:tc>
          <w:tcPr>
            <w:tcW w:w="10421" w:type="dxa"/>
            <w:tcBorders>
              <w:top w:val="nil"/>
              <w:left w:val="nil"/>
              <w:bottom w:val="nil"/>
              <w:right w:val="nil"/>
            </w:tcBorders>
            <w:shd w:val="clear" w:color="auto" w:fill="D9D9D9" w:themeFill="background1" w:themeFillShade="D9"/>
          </w:tcPr>
          <w:p w14:paraId="34826AEA" w14:textId="77777777" w:rsidR="00CF0E29" w:rsidRPr="00754A08" w:rsidRDefault="00CF0E29" w:rsidP="00905950">
            <w:pPr>
              <w:rPr>
                <w:rFonts w:ascii="Arial" w:hAnsi="Arial" w:cs="Arial"/>
                <w:sz w:val="16"/>
              </w:rPr>
            </w:pPr>
          </w:p>
          <w:tbl>
            <w:tblPr>
              <w:tblW w:w="0" w:type="auto"/>
              <w:tblLook w:val="01E0" w:firstRow="1" w:lastRow="1" w:firstColumn="1" w:lastColumn="1" w:noHBand="0" w:noVBand="0"/>
            </w:tblPr>
            <w:tblGrid>
              <w:gridCol w:w="1506"/>
              <w:gridCol w:w="8483"/>
            </w:tblGrid>
            <w:tr w:rsidR="00CF0E29" w:rsidRPr="00754A08" w14:paraId="0BED8D2E" w14:textId="77777777" w:rsidTr="00905950">
              <w:trPr>
                <w:trHeight w:val="567"/>
              </w:trPr>
              <w:tc>
                <w:tcPr>
                  <w:tcW w:w="1515" w:type="dxa"/>
                  <w:shd w:val="clear" w:color="auto" w:fill="auto"/>
                </w:tcPr>
                <w:p w14:paraId="0A4C7312" w14:textId="77777777" w:rsidR="00CF0E29" w:rsidRPr="00754A08" w:rsidRDefault="00CF0E29" w:rsidP="00905950">
                  <w:pPr>
                    <w:autoSpaceDE w:val="0"/>
                    <w:autoSpaceDN w:val="0"/>
                    <w:adjustRightInd w:val="0"/>
                    <w:spacing w:before="60"/>
                    <w:ind w:right="-108"/>
                    <w:rPr>
                      <w:rFonts w:ascii="Arial" w:hAnsi="Arial" w:cs="Arial"/>
                      <w:b/>
                      <w:bCs/>
                      <w:sz w:val="22"/>
                      <w:szCs w:val="22"/>
                    </w:rPr>
                  </w:pPr>
                  <w:r w:rsidRPr="00754A08">
                    <w:rPr>
                      <w:rFonts w:ascii="Arial" w:hAnsi="Arial" w:cs="Arial"/>
                      <w:b/>
                      <w:sz w:val="22"/>
                      <w:szCs w:val="22"/>
                    </w:rPr>
                    <w:t>Address:</w:t>
                  </w:r>
                </w:p>
              </w:tc>
              <w:tc>
                <w:tcPr>
                  <w:tcW w:w="8690" w:type="dxa"/>
                  <w:shd w:val="clear" w:color="auto" w:fill="FFFFFF"/>
                </w:tcPr>
                <w:p w14:paraId="31E727C5" w14:textId="77777777" w:rsidR="00CF0E29" w:rsidRPr="00754A08" w:rsidRDefault="00CF0E29" w:rsidP="00905950">
                  <w:pPr>
                    <w:autoSpaceDE w:val="0"/>
                    <w:autoSpaceDN w:val="0"/>
                    <w:adjustRightInd w:val="0"/>
                    <w:spacing w:before="60"/>
                    <w:ind w:right="-108"/>
                    <w:rPr>
                      <w:rFonts w:ascii="Arial" w:hAnsi="Arial" w:cs="Arial"/>
                      <w:bCs/>
                      <w:sz w:val="20"/>
                      <w:szCs w:val="20"/>
                    </w:rPr>
                  </w:pPr>
                  <w:r w:rsidRPr="00754A08">
                    <w:rPr>
                      <w:rFonts w:ascii="Arial" w:hAnsi="Arial" w:cs="Arial"/>
                      <w:bCs/>
                      <w:sz w:val="20"/>
                      <w:szCs w:val="20"/>
                    </w:rPr>
                    <w:fldChar w:fldCharType="begin">
                      <w:ffData>
                        <w:name w:val="Text1"/>
                        <w:enabled/>
                        <w:calcOnExit w:val="0"/>
                        <w:textInput/>
                      </w:ffData>
                    </w:fldChar>
                  </w:r>
                  <w:r w:rsidRPr="00754A08">
                    <w:rPr>
                      <w:rFonts w:ascii="Arial" w:hAnsi="Arial" w:cs="Arial"/>
                      <w:bCs/>
                      <w:sz w:val="20"/>
                      <w:szCs w:val="20"/>
                    </w:rPr>
                    <w:instrText xml:space="preserve"> FORMTEXT </w:instrText>
                  </w:r>
                  <w:r w:rsidRPr="00754A08">
                    <w:rPr>
                      <w:rFonts w:ascii="Arial" w:hAnsi="Arial" w:cs="Arial"/>
                      <w:bCs/>
                      <w:sz w:val="20"/>
                      <w:szCs w:val="20"/>
                    </w:rPr>
                  </w:r>
                  <w:r w:rsidRPr="00754A08">
                    <w:rPr>
                      <w:rFonts w:ascii="Arial" w:hAnsi="Arial" w:cs="Arial"/>
                      <w:bCs/>
                      <w:sz w:val="20"/>
                      <w:szCs w:val="20"/>
                    </w:rPr>
                    <w:fldChar w:fldCharType="separate"/>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sz w:val="20"/>
                      <w:szCs w:val="20"/>
                    </w:rPr>
                    <w:fldChar w:fldCharType="end"/>
                  </w:r>
                </w:p>
              </w:tc>
            </w:tr>
          </w:tbl>
          <w:p w14:paraId="334DE4AB" w14:textId="77777777" w:rsidR="00CF0E29" w:rsidRPr="00754A08" w:rsidRDefault="00CF0E29" w:rsidP="00905950">
            <w:pPr>
              <w:rPr>
                <w:rFonts w:ascii="Arial" w:hAnsi="Arial" w:cs="Arial"/>
                <w:sz w:val="2"/>
              </w:rPr>
            </w:pPr>
          </w:p>
          <w:p w14:paraId="4E4A4E7C" w14:textId="77777777" w:rsidR="00CF0E29" w:rsidRPr="00754A08" w:rsidRDefault="00CF0E29" w:rsidP="00905950">
            <w:pPr>
              <w:autoSpaceDE w:val="0"/>
              <w:autoSpaceDN w:val="0"/>
              <w:adjustRightInd w:val="0"/>
              <w:rPr>
                <w:rFonts w:ascii="Arial" w:hAnsi="Arial" w:cs="Arial"/>
                <w:i/>
                <w:iCs/>
                <w:sz w:val="12"/>
                <w:szCs w:val="20"/>
              </w:rPr>
            </w:pPr>
          </w:p>
        </w:tc>
      </w:tr>
    </w:tbl>
    <w:p w14:paraId="0AACEDC0" w14:textId="77777777" w:rsidR="007C0708" w:rsidRDefault="007C0708" w:rsidP="007C0708">
      <w:pPr>
        <w:autoSpaceDE w:val="0"/>
        <w:autoSpaceDN w:val="0"/>
        <w:adjustRightInd w:val="0"/>
        <w:jc w:val="both"/>
        <w:rPr>
          <w:rFonts w:cs="Arial"/>
          <w:b/>
          <w:szCs w:val="18"/>
        </w:rPr>
      </w:pPr>
    </w:p>
    <w:bookmarkEnd w:id="0"/>
    <w:bookmarkEnd w:id="1"/>
    <w:p w14:paraId="65C7C1B0" w14:textId="11E55405" w:rsidR="00F6155E" w:rsidRDefault="00FF7D29" w:rsidP="00D01F6C">
      <w:pPr>
        <w:autoSpaceDE w:val="0"/>
        <w:autoSpaceDN w:val="0"/>
        <w:adjustRightInd w:val="0"/>
        <w:rPr>
          <w:rFonts w:ascii="Arial" w:hAnsi="Arial" w:cs="Arial"/>
          <w:sz w:val="19"/>
          <w:szCs w:val="19"/>
        </w:rPr>
      </w:pPr>
      <w:r w:rsidRPr="00627DDD">
        <w:rPr>
          <w:rFonts w:ascii="Arial" w:hAnsi="Arial" w:cs="Arial"/>
          <w:sz w:val="19"/>
          <w:szCs w:val="19"/>
        </w:rPr>
        <w:t xml:space="preserve">This checksheet shows you the </w:t>
      </w:r>
      <w:r w:rsidR="004C48B6" w:rsidRPr="00627DDD">
        <w:rPr>
          <w:rFonts w:ascii="Arial" w:hAnsi="Arial" w:cs="Arial"/>
          <w:sz w:val="19"/>
          <w:szCs w:val="19"/>
        </w:rPr>
        <w:t xml:space="preserve">minimum </w:t>
      </w:r>
      <w:r w:rsidRPr="00627DDD">
        <w:rPr>
          <w:rFonts w:ascii="Arial" w:hAnsi="Arial" w:cs="Arial"/>
          <w:sz w:val="19"/>
          <w:szCs w:val="19"/>
        </w:rPr>
        <w:t xml:space="preserve">information that </w:t>
      </w:r>
      <w:proofErr w:type="gramStart"/>
      <w:r w:rsidRPr="00627DDD">
        <w:rPr>
          <w:rFonts w:ascii="Arial" w:hAnsi="Arial" w:cs="Arial"/>
          <w:sz w:val="19"/>
          <w:szCs w:val="19"/>
        </w:rPr>
        <w:t>has to</w:t>
      </w:r>
      <w:proofErr w:type="gramEnd"/>
      <w:r w:rsidRPr="00627DDD">
        <w:rPr>
          <w:rFonts w:ascii="Arial" w:hAnsi="Arial" w:cs="Arial"/>
          <w:sz w:val="19"/>
          <w:szCs w:val="19"/>
        </w:rPr>
        <w:t xml:space="preserve"> be supplied </w:t>
      </w:r>
      <w:r w:rsidR="00EF1845">
        <w:rPr>
          <w:rFonts w:ascii="Arial" w:hAnsi="Arial" w:cs="Arial"/>
          <w:sz w:val="19"/>
          <w:szCs w:val="19"/>
        </w:rPr>
        <w:t xml:space="preserve">with your building consent application for </w:t>
      </w:r>
      <w:r w:rsidR="007F7630">
        <w:rPr>
          <w:rFonts w:ascii="Arial" w:hAnsi="Arial" w:cs="Arial"/>
          <w:sz w:val="19"/>
          <w:szCs w:val="19"/>
        </w:rPr>
        <w:t>a physical barrier</w:t>
      </w:r>
      <w:r w:rsidR="00182DBF">
        <w:rPr>
          <w:rFonts w:ascii="Arial" w:hAnsi="Arial" w:cs="Arial"/>
          <w:sz w:val="19"/>
          <w:szCs w:val="19"/>
        </w:rPr>
        <w:t xml:space="preserve"> that restricts access by unsupervised young children to </w:t>
      </w:r>
      <w:r w:rsidR="007F7630">
        <w:rPr>
          <w:rFonts w:ascii="Arial" w:hAnsi="Arial" w:cs="Arial"/>
          <w:sz w:val="19"/>
          <w:szCs w:val="19"/>
        </w:rPr>
        <w:t>a residential pool</w:t>
      </w:r>
      <w:r w:rsidR="00682EEF">
        <w:rPr>
          <w:rFonts w:ascii="Arial" w:hAnsi="Arial" w:cs="Arial"/>
          <w:sz w:val="19"/>
          <w:szCs w:val="19"/>
        </w:rPr>
        <w:t xml:space="preserve">. </w:t>
      </w:r>
      <w:r w:rsidR="00F6155E" w:rsidRPr="00627DDD">
        <w:rPr>
          <w:rFonts w:ascii="Arial" w:hAnsi="Arial" w:cs="Arial"/>
          <w:sz w:val="19"/>
          <w:szCs w:val="19"/>
        </w:rPr>
        <w:t xml:space="preserve">Please complete each box in the Customer </w:t>
      </w:r>
      <w:r w:rsidR="001C03F8" w:rsidRPr="00627DDD">
        <w:rPr>
          <w:rFonts w:ascii="Arial" w:hAnsi="Arial" w:cs="Arial"/>
          <w:sz w:val="19"/>
          <w:szCs w:val="19"/>
        </w:rPr>
        <w:t>u</w:t>
      </w:r>
      <w:r w:rsidR="00F6155E" w:rsidRPr="00627DDD">
        <w:rPr>
          <w:rFonts w:ascii="Arial" w:hAnsi="Arial" w:cs="Arial"/>
          <w:sz w:val="19"/>
          <w:szCs w:val="19"/>
        </w:rPr>
        <w:t xml:space="preserve">se column as you attach the information.  Complete all sections using either a </w:t>
      </w:r>
      <w:r w:rsidR="00F6155E" w:rsidRPr="00627DDD">
        <w:rPr>
          <w:rFonts w:ascii="Arial" w:hAnsi="Arial" w:cs="Arial"/>
          <w:b/>
          <w:sz w:val="19"/>
          <w:szCs w:val="19"/>
        </w:rPr>
        <w:sym w:font="Wingdings" w:char="F0FC"/>
      </w:r>
      <w:r w:rsidR="00F6155E" w:rsidRPr="00627DDD">
        <w:rPr>
          <w:rFonts w:ascii="Arial" w:hAnsi="Arial" w:cs="Arial"/>
          <w:sz w:val="19"/>
          <w:szCs w:val="19"/>
        </w:rPr>
        <w:t xml:space="preserve"> or </w:t>
      </w:r>
      <w:r w:rsidR="00F6155E" w:rsidRPr="00627DDD">
        <w:rPr>
          <w:rFonts w:ascii="Arial" w:hAnsi="Arial" w:cs="Arial"/>
          <w:b/>
          <w:sz w:val="19"/>
          <w:szCs w:val="19"/>
        </w:rPr>
        <w:t>Y</w:t>
      </w:r>
      <w:r w:rsidR="00F6155E" w:rsidRPr="00627DDD">
        <w:rPr>
          <w:rFonts w:ascii="Arial" w:hAnsi="Arial" w:cs="Arial"/>
          <w:sz w:val="19"/>
          <w:szCs w:val="19"/>
        </w:rPr>
        <w:t xml:space="preserve"> where the information is provided, or a </w:t>
      </w:r>
      <w:r w:rsidR="00F6155E" w:rsidRPr="00627DDD">
        <w:rPr>
          <w:rFonts w:ascii="Arial" w:hAnsi="Arial" w:cs="Arial"/>
          <w:b/>
          <w:sz w:val="19"/>
          <w:szCs w:val="19"/>
        </w:rPr>
        <w:t>X</w:t>
      </w:r>
      <w:r w:rsidR="00F6155E" w:rsidRPr="00627DDD">
        <w:rPr>
          <w:rFonts w:ascii="Arial" w:hAnsi="Arial" w:cs="Arial"/>
          <w:sz w:val="19"/>
          <w:szCs w:val="19"/>
        </w:rPr>
        <w:t xml:space="preserve"> or </w:t>
      </w:r>
      <w:r w:rsidR="00F6155E" w:rsidRPr="00627DDD">
        <w:rPr>
          <w:rFonts w:ascii="Arial" w:hAnsi="Arial" w:cs="Arial"/>
          <w:b/>
          <w:sz w:val="19"/>
          <w:szCs w:val="19"/>
        </w:rPr>
        <w:t>N</w:t>
      </w:r>
      <w:r w:rsidR="00737DC0" w:rsidRPr="00627DDD">
        <w:rPr>
          <w:rFonts w:ascii="Arial" w:hAnsi="Arial" w:cs="Arial"/>
          <w:b/>
          <w:sz w:val="19"/>
          <w:szCs w:val="19"/>
        </w:rPr>
        <w:t>/A</w:t>
      </w:r>
      <w:r w:rsidR="00F6155E" w:rsidRPr="00627DDD">
        <w:rPr>
          <w:rFonts w:ascii="Arial" w:hAnsi="Arial" w:cs="Arial"/>
          <w:sz w:val="19"/>
          <w:szCs w:val="19"/>
        </w:rPr>
        <w:t xml:space="preserve"> where the information is not applicable to the building work proposed as shown on the key at the bottom of each page.</w:t>
      </w:r>
    </w:p>
    <w:p w14:paraId="25D4F26C" w14:textId="77777777" w:rsidR="00CF0E29" w:rsidRPr="00627DDD" w:rsidRDefault="00CF0E29" w:rsidP="00D01F6C">
      <w:pPr>
        <w:autoSpaceDE w:val="0"/>
        <w:autoSpaceDN w:val="0"/>
        <w:adjustRightInd w:val="0"/>
        <w:rPr>
          <w:rFonts w:ascii="Arial" w:hAnsi="Arial" w:cs="Arial"/>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71"/>
      </w:tblGrid>
      <w:tr w:rsidR="00436BCA" w14:paraId="3F73C545" w14:textId="77777777" w:rsidTr="00CF0E29">
        <w:trPr>
          <w:trHeight w:val="6834"/>
        </w:trPr>
        <w:tc>
          <w:tcPr>
            <w:tcW w:w="10171" w:type="dxa"/>
            <w:shd w:val="clear" w:color="auto" w:fill="D9D9D9" w:themeFill="background1" w:themeFillShade="D9"/>
          </w:tcPr>
          <w:p w14:paraId="5311065F" w14:textId="77777777" w:rsidR="00436BCA" w:rsidRDefault="00436BCA" w:rsidP="00CF0E29">
            <w:pPr>
              <w:pStyle w:val="Default"/>
              <w:jc w:val="both"/>
              <w:rPr>
                <w:b/>
                <w:bCs/>
                <w:sz w:val="19"/>
                <w:szCs w:val="19"/>
                <w:u w:val="single"/>
              </w:rPr>
            </w:pPr>
          </w:p>
          <w:p w14:paraId="22000534" w14:textId="77777777" w:rsidR="00436BCA" w:rsidRPr="007C0708" w:rsidRDefault="00436BCA" w:rsidP="00CF0E29">
            <w:pPr>
              <w:pStyle w:val="Default"/>
              <w:jc w:val="both"/>
              <w:rPr>
                <w:b/>
                <w:bCs/>
                <w:sz w:val="19"/>
                <w:szCs w:val="19"/>
                <w:u w:val="single"/>
              </w:rPr>
            </w:pPr>
            <w:r w:rsidRPr="007C0708">
              <w:rPr>
                <w:b/>
                <w:bCs/>
                <w:sz w:val="19"/>
                <w:szCs w:val="19"/>
                <w:u w:val="single"/>
              </w:rPr>
              <w:t>NOTES FOR THE OWNER:</w:t>
            </w:r>
          </w:p>
          <w:p w14:paraId="75D46817" w14:textId="77777777" w:rsidR="00436BCA" w:rsidRPr="007C0708" w:rsidRDefault="00436BCA" w:rsidP="00CF0E29">
            <w:pPr>
              <w:pStyle w:val="Default"/>
              <w:jc w:val="both"/>
              <w:rPr>
                <w:sz w:val="19"/>
                <w:szCs w:val="19"/>
              </w:rPr>
            </w:pPr>
          </w:p>
          <w:p w14:paraId="70AA3024" w14:textId="77777777" w:rsidR="00436BCA" w:rsidRDefault="00436BCA" w:rsidP="00CF0E29">
            <w:pPr>
              <w:pStyle w:val="Default"/>
              <w:numPr>
                <w:ilvl w:val="0"/>
                <w:numId w:val="8"/>
              </w:numPr>
              <w:spacing w:after="50" w:line="276" w:lineRule="auto"/>
              <w:ind w:left="602" w:hanging="301"/>
              <w:rPr>
                <w:sz w:val="19"/>
                <w:szCs w:val="19"/>
              </w:rPr>
            </w:pPr>
            <w:r w:rsidRPr="00682EEF">
              <w:rPr>
                <w:sz w:val="19"/>
                <w:szCs w:val="19"/>
              </w:rPr>
              <w:t xml:space="preserve">On 1 January 2017 the </w:t>
            </w:r>
            <w:proofErr w:type="gramStart"/>
            <w:r w:rsidRPr="00682EEF">
              <w:rPr>
                <w:sz w:val="19"/>
                <w:szCs w:val="19"/>
              </w:rPr>
              <w:t>Building</w:t>
            </w:r>
            <w:proofErr w:type="gramEnd"/>
            <w:r w:rsidRPr="00682EEF">
              <w:rPr>
                <w:sz w:val="19"/>
                <w:szCs w:val="19"/>
              </w:rPr>
              <w:t xml:space="preserve"> (Pools) Amendment Act repealed the Fencing of Swimming Pools Act and inserted new provisions into the Building Act 2004.</w:t>
            </w:r>
            <w:r>
              <w:rPr>
                <w:sz w:val="19"/>
                <w:szCs w:val="19"/>
              </w:rPr>
              <w:t xml:space="preserve"> </w:t>
            </w:r>
          </w:p>
          <w:p w14:paraId="4C05C399" w14:textId="7D40F2F6" w:rsidR="00436BCA" w:rsidRPr="00686C83" w:rsidRDefault="00436BCA" w:rsidP="00CF0E29">
            <w:pPr>
              <w:pStyle w:val="Default"/>
              <w:numPr>
                <w:ilvl w:val="0"/>
                <w:numId w:val="8"/>
              </w:numPr>
              <w:spacing w:after="50" w:line="276" w:lineRule="auto"/>
              <w:ind w:left="602" w:hanging="301"/>
              <w:rPr>
                <w:sz w:val="19"/>
                <w:szCs w:val="19"/>
              </w:rPr>
            </w:pPr>
            <w:r>
              <w:rPr>
                <w:sz w:val="19"/>
                <w:szCs w:val="19"/>
              </w:rPr>
              <w:t xml:space="preserve">Included in these provisions </w:t>
            </w:r>
            <w:r w:rsidR="00CC31B6">
              <w:rPr>
                <w:sz w:val="19"/>
                <w:szCs w:val="19"/>
              </w:rPr>
              <w:t xml:space="preserve">were </w:t>
            </w:r>
            <w:r>
              <w:rPr>
                <w:sz w:val="19"/>
                <w:szCs w:val="19"/>
              </w:rPr>
              <w:t>amendments to Schedule 1 of the Building Act – Exempted building work. The following building work now does not require a building consent; ‘i</w:t>
            </w:r>
            <w:r w:rsidRPr="0076787A">
              <w:rPr>
                <w:sz w:val="19"/>
                <w:szCs w:val="19"/>
              </w:rPr>
              <w:t>nstallation of a safety cover as a means of restricting access to a small heated pool that is a residential pool</w:t>
            </w:r>
            <w:r>
              <w:rPr>
                <w:sz w:val="19"/>
                <w:szCs w:val="19"/>
              </w:rPr>
              <w:t>’ and ‘b</w:t>
            </w:r>
            <w:r w:rsidRPr="0076787A">
              <w:rPr>
                <w:sz w:val="19"/>
                <w:szCs w:val="19"/>
              </w:rPr>
              <w:t>uilding work in connection with a tank or pool and any structure in support of the tank or pool, including any tank or pool that is part of any other building for which a bui</w:t>
            </w:r>
            <w:r>
              <w:rPr>
                <w:sz w:val="19"/>
                <w:szCs w:val="19"/>
              </w:rPr>
              <w:t xml:space="preserve">lding consent is required, that </w:t>
            </w:r>
            <w:r w:rsidRPr="0076787A">
              <w:rPr>
                <w:sz w:val="19"/>
                <w:szCs w:val="19"/>
              </w:rPr>
              <w:t>does not exceed 35 000 litres capacity and is supported directly by ground.</w:t>
            </w:r>
            <w:r>
              <w:rPr>
                <w:sz w:val="19"/>
                <w:szCs w:val="19"/>
              </w:rPr>
              <w:t xml:space="preserve"> Note, a building consent is required for a physical barrier to restrict access to a residential pool.</w:t>
            </w:r>
          </w:p>
          <w:p w14:paraId="142D9B6D" w14:textId="1DF88D3A" w:rsidR="00436BCA" w:rsidRDefault="00436BCA" w:rsidP="00CF0E29">
            <w:pPr>
              <w:pStyle w:val="Default"/>
              <w:numPr>
                <w:ilvl w:val="0"/>
                <w:numId w:val="8"/>
              </w:numPr>
              <w:spacing w:after="50" w:line="276" w:lineRule="auto"/>
              <w:ind w:left="602" w:hanging="301"/>
              <w:rPr>
                <w:sz w:val="19"/>
                <w:szCs w:val="19"/>
              </w:rPr>
            </w:pPr>
            <w:r w:rsidRPr="00682EEF">
              <w:rPr>
                <w:sz w:val="19"/>
                <w:szCs w:val="19"/>
              </w:rPr>
              <w:t>The Amendment Act crea</w:t>
            </w:r>
            <w:r>
              <w:rPr>
                <w:sz w:val="19"/>
                <w:szCs w:val="19"/>
              </w:rPr>
              <w:t>te</w:t>
            </w:r>
            <w:r w:rsidR="00CC31B6">
              <w:rPr>
                <w:sz w:val="19"/>
                <w:szCs w:val="19"/>
              </w:rPr>
              <w:t>d</w:t>
            </w:r>
            <w:r>
              <w:rPr>
                <w:sz w:val="19"/>
                <w:szCs w:val="19"/>
              </w:rPr>
              <w:t xml:space="preserve"> new Building Code clause F9 -</w:t>
            </w:r>
            <w:r w:rsidRPr="003421EC">
              <w:rPr>
                <w:sz w:val="19"/>
                <w:szCs w:val="19"/>
              </w:rPr>
              <w:t xml:space="preserve"> </w:t>
            </w:r>
            <w:r w:rsidRPr="007F7630">
              <w:rPr>
                <w:sz w:val="19"/>
                <w:szCs w:val="19"/>
              </w:rPr>
              <w:t>Means of restricting access to residential pools</w:t>
            </w:r>
            <w:r>
              <w:rPr>
                <w:sz w:val="19"/>
                <w:szCs w:val="19"/>
              </w:rPr>
              <w:t xml:space="preserve">. </w:t>
            </w:r>
            <w:r w:rsidR="00EF6140">
              <w:rPr>
                <w:sz w:val="19"/>
                <w:szCs w:val="19"/>
              </w:rPr>
              <w:t xml:space="preserve"> The </w:t>
            </w:r>
            <w:r>
              <w:rPr>
                <w:sz w:val="19"/>
                <w:szCs w:val="19"/>
              </w:rPr>
              <w:t xml:space="preserve">acceptable solutions for clause F9 </w:t>
            </w:r>
            <w:r w:rsidR="00B15687">
              <w:rPr>
                <w:sz w:val="19"/>
                <w:szCs w:val="19"/>
              </w:rPr>
              <w:t xml:space="preserve">can be found on </w:t>
            </w:r>
            <w:hyperlink r:id="rId10" w:history="1">
              <w:r w:rsidR="00B15687" w:rsidRPr="006851DE">
                <w:rPr>
                  <w:rStyle w:val="Hyperlink"/>
                  <w:sz w:val="19"/>
                  <w:szCs w:val="19"/>
                </w:rPr>
                <w:t>MBIE website</w:t>
              </w:r>
            </w:hyperlink>
            <w:r>
              <w:rPr>
                <w:sz w:val="19"/>
                <w:szCs w:val="19"/>
              </w:rPr>
              <w:t>.</w:t>
            </w:r>
          </w:p>
          <w:p w14:paraId="34B06C15" w14:textId="6EAA0066" w:rsidR="00436BCA" w:rsidRDefault="00436BCA" w:rsidP="00CF0E29">
            <w:pPr>
              <w:pStyle w:val="Default"/>
              <w:numPr>
                <w:ilvl w:val="0"/>
                <w:numId w:val="8"/>
              </w:numPr>
              <w:spacing w:after="50" w:line="276" w:lineRule="auto"/>
              <w:ind w:left="602" w:hanging="301"/>
              <w:rPr>
                <w:sz w:val="19"/>
                <w:szCs w:val="19"/>
              </w:rPr>
            </w:pPr>
            <w:r w:rsidRPr="00EF1845">
              <w:rPr>
                <w:sz w:val="19"/>
                <w:szCs w:val="19"/>
              </w:rPr>
              <w:t xml:space="preserve">The </w:t>
            </w:r>
            <w:r>
              <w:rPr>
                <w:sz w:val="19"/>
                <w:szCs w:val="19"/>
              </w:rPr>
              <w:t xml:space="preserve">residential </w:t>
            </w:r>
            <w:r w:rsidRPr="00EF1845">
              <w:rPr>
                <w:sz w:val="19"/>
                <w:szCs w:val="19"/>
              </w:rPr>
              <w:t xml:space="preserve">pool </w:t>
            </w:r>
            <w:r w:rsidR="00247747">
              <w:rPr>
                <w:sz w:val="19"/>
                <w:szCs w:val="19"/>
              </w:rPr>
              <w:t xml:space="preserve">must </w:t>
            </w:r>
            <w:r w:rsidRPr="00EF1845">
              <w:rPr>
                <w:sz w:val="19"/>
                <w:szCs w:val="19"/>
              </w:rPr>
              <w:t>not be filled (or partly filled) with water until the ‘</w:t>
            </w:r>
            <w:r>
              <w:rPr>
                <w:sz w:val="19"/>
                <w:szCs w:val="19"/>
              </w:rPr>
              <w:t>barrier that restricts access’</w:t>
            </w:r>
            <w:r w:rsidRPr="00EF1845">
              <w:rPr>
                <w:sz w:val="19"/>
                <w:szCs w:val="19"/>
              </w:rPr>
              <w:t>’ has been inspected and approved by Council.</w:t>
            </w:r>
          </w:p>
          <w:p w14:paraId="6F2F200B" w14:textId="39269B46" w:rsidR="00436BCA" w:rsidRPr="007976AD" w:rsidRDefault="00436BCA" w:rsidP="00CF0E29">
            <w:pPr>
              <w:pStyle w:val="Default"/>
              <w:numPr>
                <w:ilvl w:val="0"/>
                <w:numId w:val="8"/>
              </w:numPr>
              <w:spacing w:after="50" w:line="276" w:lineRule="auto"/>
              <w:ind w:left="602" w:hanging="301"/>
              <w:rPr>
                <w:sz w:val="19"/>
                <w:szCs w:val="19"/>
              </w:rPr>
            </w:pPr>
            <w:r w:rsidRPr="007C0708">
              <w:rPr>
                <w:sz w:val="19"/>
                <w:szCs w:val="19"/>
              </w:rPr>
              <w:t xml:space="preserve">The issue of a building consent does not relieve the owner of any duty or responsibility under any other </w:t>
            </w:r>
            <w:r>
              <w:rPr>
                <w:sz w:val="19"/>
                <w:szCs w:val="19"/>
              </w:rPr>
              <w:t>a</w:t>
            </w:r>
            <w:r w:rsidRPr="007C0708">
              <w:rPr>
                <w:sz w:val="19"/>
                <w:szCs w:val="19"/>
              </w:rPr>
              <w:t xml:space="preserve">ct. </w:t>
            </w:r>
            <w:r w:rsidRPr="007976AD">
              <w:rPr>
                <w:sz w:val="19"/>
                <w:szCs w:val="19"/>
              </w:rPr>
              <w:t xml:space="preserve">Please check with </w:t>
            </w:r>
            <w:r w:rsidR="00CC31B6">
              <w:rPr>
                <w:sz w:val="19"/>
                <w:szCs w:val="19"/>
              </w:rPr>
              <w:t>us</w:t>
            </w:r>
            <w:r w:rsidRPr="007976AD">
              <w:rPr>
                <w:sz w:val="19"/>
                <w:szCs w:val="19"/>
              </w:rPr>
              <w:t xml:space="preserve"> regarding the requirement for other approvals required and </w:t>
            </w:r>
            <w:r>
              <w:rPr>
                <w:sz w:val="19"/>
                <w:szCs w:val="19"/>
              </w:rPr>
              <w:t xml:space="preserve">fees payable. These may </w:t>
            </w:r>
            <w:proofErr w:type="gramStart"/>
            <w:r>
              <w:rPr>
                <w:sz w:val="19"/>
                <w:szCs w:val="19"/>
              </w:rPr>
              <w:t>include;</w:t>
            </w:r>
            <w:proofErr w:type="gramEnd"/>
            <w:r>
              <w:rPr>
                <w:sz w:val="19"/>
                <w:szCs w:val="19"/>
              </w:rPr>
              <w:t xml:space="preserve"> c</w:t>
            </w:r>
            <w:r w:rsidRPr="007976AD">
              <w:rPr>
                <w:sz w:val="19"/>
                <w:szCs w:val="19"/>
              </w:rPr>
              <w:t>onsents under the Resource Management Act</w:t>
            </w:r>
            <w:r>
              <w:rPr>
                <w:sz w:val="19"/>
                <w:szCs w:val="19"/>
              </w:rPr>
              <w:t xml:space="preserve"> and a</w:t>
            </w:r>
            <w:r w:rsidRPr="007976AD">
              <w:rPr>
                <w:sz w:val="19"/>
                <w:szCs w:val="19"/>
              </w:rPr>
              <w:t>pprovals under bylaws including earthworks, vehicle crossings and road openings</w:t>
            </w:r>
            <w:r>
              <w:rPr>
                <w:sz w:val="19"/>
                <w:szCs w:val="19"/>
              </w:rPr>
              <w:t xml:space="preserve">. </w:t>
            </w:r>
          </w:p>
          <w:p w14:paraId="1A7EE84C" w14:textId="77777777" w:rsidR="00436BCA" w:rsidRDefault="00436BCA" w:rsidP="00CF0E29">
            <w:pPr>
              <w:pStyle w:val="Default"/>
              <w:numPr>
                <w:ilvl w:val="0"/>
                <w:numId w:val="8"/>
              </w:numPr>
              <w:spacing w:after="50" w:line="276" w:lineRule="auto"/>
              <w:ind w:left="602" w:hanging="301"/>
              <w:rPr>
                <w:sz w:val="19"/>
                <w:szCs w:val="19"/>
              </w:rPr>
            </w:pPr>
            <w:r w:rsidRPr="003421EC">
              <w:rPr>
                <w:sz w:val="19"/>
                <w:szCs w:val="19"/>
              </w:rPr>
              <w:t xml:space="preserve">Any building consent granted applies to the </w:t>
            </w:r>
            <w:r w:rsidRPr="00522007">
              <w:rPr>
                <w:sz w:val="19"/>
                <w:szCs w:val="19"/>
                <w:u w:val="single"/>
              </w:rPr>
              <w:t>property</w:t>
            </w:r>
            <w:r w:rsidRPr="003421EC">
              <w:rPr>
                <w:sz w:val="19"/>
                <w:szCs w:val="19"/>
              </w:rPr>
              <w:t>, not just to the current owner/</w:t>
            </w:r>
            <w:r>
              <w:rPr>
                <w:sz w:val="19"/>
                <w:szCs w:val="19"/>
              </w:rPr>
              <w:t xml:space="preserve">occupier. </w:t>
            </w:r>
            <w:proofErr w:type="gramStart"/>
            <w:r>
              <w:rPr>
                <w:sz w:val="19"/>
                <w:szCs w:val="19"/>
              </w:rPr>
              <w:t>Therefore</w:t>
            </w:r>
            <w:proofErr w:type="gramEnd"/>
            <w:r>
              <w:rPr>
                <w:sz w:val="19"/>
                <w:szCs w:val="19"/>
              </w:rPr>
              <w:t xml:space="preserve"> any </w:t>
            </w:r>
            <w:r w:rsidRPr="003421EC">
              <w:rPr>
                <w:sz w:val="19"/>
                <w:szCs w:val="19"/>
              </w:rPr>
              <w:t>proposed use or design of the immediate pool area must be sufficiently sensible so that it is suitable for most future owners/users of the pool.</w:t>
            </w:r>
          </w:p>
          <w:p w14:paraId="0E75275D" w14:textId="2649DB3E" w:rsidR="00436BCA" w:rsidRPr="00436BCA" w:rsidRDefault="00436BCA" w:rsidP="00CF0E29">
            <w:pPr>
              <w:pStyle w:val="Default"/>
              <w:numPr>
                <w:ilvl w:val="0"/>
                <w:numId w:val="8"/>
              </w:numPr>
              <w:spacing w:after="50" w:line="276" w:lineRule="auto"/>
              <w:ind w:left="602" w:hanging="301"/>
              <w:rPr>
                <w:sz w:val="19"/>
                <w:szCs w:val="19"/>
              </w:rPr>
            </w:pPr>
            <w:r w:rsidRPr="00436BCA">
              <w:rPr>
                <w:sz w:val="19"/>
                <w:szCs w:val="19"/>
              </w:rPr>
              <w:t xml:space="preserve">Your attention is also drawn to Environment Canterbury’s rules regarding discharge of water from pools </w:t>
            </w:r>
            <w:hyperlink r:id="rId11" w:history="1">
              <w:r w:rsidRPr="00436BCA">
                <w:rPr>
                  <w:rStyle w:val="Hyperlink"/>
                  <w:sz w:val="19"/>
                  <w:szCs w:val="19"/>
                </w:rPr>
                <w:t>Canterbury Land and Water Regional Plan</w:t>
              </w:r>
            </w:hyperlink>
            <w:r w:rsidRPr="00436BCA">
              <w:rPr>
                <w:sz w:val="19"/>
                <w:szCs w:val="19"/>
              </w:rPr>
              <w:t xml:space="preserve"> Section 5.</w:t>
            </w:r>
            <w:r w:rsidRPr="00436BCA">
              <w:rPr>
                <w:sz w:val="19"/>
                <w:szCs w:val="19"/>
              </w:rPr>
              <w:br/>
            </w:r>
          </w:p>
        </w:tc>
      </w:tr>
    </w:tbl>
    <w:p w14:paraId="663EFB59" w14:textId="77777777" w:rsidR="00BD59A1" w:rsidRDefault="00BD59A1"/>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36"/>
        <w:gridCol w:w="9159"/>
      </w:tblGrid>
      <w:tr w:rsidR="00F6155E" w:rsidRPr="005975EE" w14:paraId="5616B487" w14:textId="77777777" w:rsidTr="00BD59A1">
        <w:tc>
          <w:tcPr>
            <w:tcW w:w="508" w:type="pct"/>
            <w:shd w:val="clear" w:color="auto" w:fill="D9D9D9" w:themeFill="background1" w:themeFillShade="D9"/>
            <w:tcMar>
              <w:top w:w="57" w:type="dxa"/>
              <w:bottom w:w="57" w:type="dxa"/>
            </w:tcMar>
          </w:tcPr>
          <w:p w14:paraId="28BE2AE3" w14:textId="77777777" w:rsidR="00F6155E" w:rsidRPr="005975EE" w:rsidRDefault="00F6155E" w:rsidP="005975EE">
            <w:pPr>
              <w:keepNext/>
              <w:autoSpaceDE w:val="0"/>
              <w:autoSpaceDN w:val="0"/>
              <w:adjustRightInd w:val="0"/>
              <w:jc w:val="center"/>
              <w:rPr>
                <w:rFonts w:ascii="Arial" w:hAnsi="Arial" w:cs="Arial"/>
                <w:bCs/>
                <w:sz w:val="16"/>
              </w:rPr>
            </w:pPr>
            <w:r w:rsidRPr="005975EE">
              <w:rPr>
                <w:rFonts w:ascii="Arial" w:hAnsi="Arial" w:cs="Arial"/>
                <w:bCs/>
                <w:sz w:val="16"/>
              </w:rPr>
              <w:lastRenderedPageBreak/>
              <w:t>Customer use</w:t>
            </w:r>
          </w:p>
        </w:tc>
        <w:tc>
          <w:tcPr>
            <w:tcW w:w="4492" w:type="pct"/>
            <w:shd w:val="clear" w:color="auto" w:fill="D9D9D9" w:themeFill="background1" w:themeFillShade="D9"/>
            <w:tcMar>
              <w:top w:w="57" w:type="dxa"/>
              <w:bottom w:w="57" w:type="dxa"/>
            </w:tcMar>
          </w:tcPr>
          <w:p w14:paraId="2616DC86" w14:textId="1F48FFF7" w:rsidR="00F6155E" w:rsidRPr="005975EE" w:rsidRDefault="00F6155E" w:rsidP="005975EE">
            <w:pPr>
              <w:keepNext/>
              <w:autoSpaceDE w:val="0"/>
              <w:autoSpaceDN w:val="0"/>
              <w:adjustRightInd w:val="0"/>
              <w:ind w:left="454" w:hanging="454"/>
              <w:rPr>
                <w:rFonts w:ascii="Arial" w:hAnsi="Arial" w:cs="Arial"/>
                <w:b/>
                <w:bCs/>
                <w:i/>
                <w:iCs/>
              </w:rPr>
            </w:pPr>
            <w:r w:rsidRPr="005975EE">
              <w:rPr>
                <w:rFonts w:ascii="Arial" w:hAnsi="Arial" w:cs="Arial"/>
                <w:b/>
                <w:bCs/>
              </w:rPr>
              <w:t>1.</w:t>
            </w:r>
            <w:r w:rsidRPr="005975EE">
              <w:rPr>
                <w:rFonts w:ascii="Arial" w:hAnsi="Arial" w:cs="Arial"/>
                <w:b/>
                <w:bCs/>
              </w:rPr>
              <w:tab/>
            </w:r>
            <w:r w:rsidR="00577CE1" w:rsidRPr="005975EE">
              <w:rPr>
                <w:rFonts w:ascii="Arial" w:hAnsi="Arial" w:cs="Arial"/>
                <w:b/>
                <w:bCs/>
              </w:rPr>
              <w:t>G</w:t>
            </w:r>
            <w:r w:rsidR="007C713A" w:rsidRPr="005975EE">
              <w:rPr>
                <w:rFonts w:ascii="Arial" w:hAnsi="Arial" w:cs="Arial"/>
                <w:b/>
                <w:bCs/>
              </w:rPr>
              <w:t>ENERAL INFORMATION</w:t>
            </w:r>
          </w:p>
        </w:tc>
      </w:tr>
      <w:tr w:rsidR="00BD59A1" w:rsidRPr="00F4708D" w14:paraId="0CB5E447"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3FDE5FF" w14:textId="77777777" w:rsidTr="00C8233D">
              <w:trPr>
                <w:trHeight w:val="291"/>
              </w:trPr>
              <w:tc>
                <w:tcPr>
                  <w:tcW w:w="773" w:type="dxa"/>
                  <w:shd w:val="clear" w:color="auto" w:fill="FFFFFF"/>
                  <w:vAlign w:val="center"/>
                </w:tcPr>
                <w:p w14:paraId="41B9E7C9"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57DB034"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618501BF" w14:textId="77777777" w:rsidR="00BD59A1" w:rsidRPr="00A81711" w:rsidRDefault="00BD59A1" w:rsidP="005975EE">
            <w:pPr>
              <w:autoSpaceDE w:val="0"/>
              <w:autoSpaceDN w:val="0"/>
              <w:adjustRightInd w:val="0"/>
              <w:ind w:left="454" w:hanging="454"/>
              <w:jc w:val="both"/>
              <w:rPr>
                <w:rFonts w:ascii="Arial" w:hAnsi="Arial" w:cs="Arial"/>
                <w:sz w:val="18"/>
                <w:szCs w:val="18"/>
              </w:rPr>
            </w:pPr>
            <w:r w:rsidRPr="00A81711">
              <w:rPr>
                <w:rFonts w:ascii="Arial" w:hAnsi="Arial" w:cs="Arial"/>
                <w:b/>
                <w:sz w:val="18"/>
                <w:szCs w:val="18"/>
              </w:rPr>
              <w:t xml:space="preserve">a. </w:t>
            </w:r>
            <w:r w:rsidRPr="00A81711">
              <w:rPr>
                <w:rFonts w:ascii="Arial" w:hAnsi="Arial" w:cs="Arial"/>
                <w:sz w:val="18"/>
                <w:szCs w:val="18"/>
              </w:rPr>
              <w:tab/>
            </w:r>
            <w:r w:rsidRPr="00A81711">
              <w:rPr>
                <w:rFonts w:ascii="Arial" w:hAnsi="Arial" w:cs="Arial"/>
                <w:b/>
                <w:bCs/>
                <w:sz w:val="18"/>
                <w:szCs w:val="18"/>
              </w:rPr>
              <w:t>Is this application for a:</w:t>
            </w:r>
          </w:p>
          <w:p w14:paraId="46A0E031" w14:textId="7428C3F2" w:rsidR="00BD59A1" w:rsidRPr="00A81711" w:rsidRDefault="00CF0E29" w:rsidP="005975EE">
            <w:pPr>
              <w:autoSpaceDE w:val="0"/>
              <w:autoSpaceDN w:val="0"/>
              <w:adjustRightInd w:val="0"/>
              <w:ind w:left="453" w:right="17" w:hanging="45"/>
              <w:rPr>
                <w:rFonts w:ascii="Arial" w:hAnsi="Arial" w:cs="Arial"/>
                <w:b/>
                <w:sz w:val="18"/>
                <w:szCs w:val="18"/>
              </w:rPr>
            </w:pPr>
            <w:r>
              <w:rPr>
                <w:rFonts w:ascii="Arial" w:hAnsi="Arial" w:cs="Arial"/>
                <w:sz w:val="18"/>
                <w:szCs w:val="18"/>
              </w:rPr>
              <w:fldChar w:fldCharType="begin">
                <w:ffData>
                  <w:name w:val="Check3"/>
                  <w:enabled/>
                  <w:calcOnExit w:val="0"/>
                  <w:checkBox>
                    <w:size w:val="24"/>
                    <w:default w:val="0"/>
                  </w:checkBox>
                </w:ffData>
              </w:fldChar>
            </w:r>
            <w:bookmarkStart w:id="2" w:name="Check3"/>
            <w:r>
              <w:rPr>
                <w:rFonts w:ascii="Arial" w:hAnsi="Arial" w:cs="Arial"/>
                <w:sz w:val="18"/>
                <w:szCs w:val="18"/>
              </w:rPr>
              <w:instrText xml:space="preserve"> FORMCHECKBOX </w:instrText>
            </w:r>
            <w:r w:rsidR="0023608B">
              <w:rPr>
                <w:rFonts w:ascii="Arial" w:hAnsi="Arial" w:cs="Arial"/>
                <w:sz w:val="18"/>
                <w:szCs w:val="18"/>
              </w:rPr>
            </w:r>
            <w:r w:rsidR="0023608B">
              <w:rPr>
                <w:rFonts w:ascii="Arial" w:hAnsi="Arial" w:cs="Arial"/>
                <w:sz w:val="18"/>
                <w:szCs w:val="18"/>
              </w:rPr>
              <w:fldChar w:fldCharType="separate"/>
            </w:r>
            <w:r>
              <w:rPr>
                <w:rFonts w:ascii="Arial" w:hAnsi="Arial" w:cs="Arial"/>
                <w:sz w:val="18"/>
                <w:szCs w:val="18"/>
              </w:rPr>
              <w:fldChar w:fldCharType="end"/>
            </w:r>
            <w:bookmarkEnd w:id="2"/>
            <w:r w:rsidR="00BD59A1" w:rsidRPr="00A81711">
              <w:rPr>
                <w:rFonts w:ascii="Arial" w:hAnsi="Arial" w:cs="Arial"/>
                <w:sz w:val="18"/>
                <w:szCs w:val="18"/>
              </w:rPr>
              <w:t xml:space="preserve"> Barrier to restrict access to a residential pool </w:t>
            </w:r>
            <w:proofErr w:type="gramStart"/>
            <w:r w:rsidR="00BD59A1" w:rsidRPr="00A81711">
              <w:rPr>
                <w:rFonts w:ascii="Arial" w:hAnsi="Arial" w:cs="Arial"/>
                <w:sz w:val="18"/>
                <w:szCs w:val="18"/>
              </w:rPr>
              <w:t>only</w:t>
            </w:r>
            <w:proofErr w:type="gramEnd"/>
          </w:p>
          <w:p w14:paraId="24C58F8B" w14:textId="61976586" w:rsidR="00BD59A1" w:rsidRPr="00A81711" w:rsidRDefault="00CF0E29" w:rsidP="005975EE">
            <w:pPr>
              <w:autoSpaceDE w:val="0"/>
              <w:autoSpaceDN w:val="0"/>
              <w:adjustRightInd w:val="0"/>
              <w:ind w:left="692" w:right="17" w:hanging="284"/>
              <w:rPr>
                <w:rFonts w:ascii="Arial" w:hAnsi="Arial" w:cs="Arial"/>
                <w:b/>
                <w:sz w:val="18"/>
                <w:szCs w:val="18"/>
              </w:rPr>
            </w:pPr>
            <w:r>
              <w:rPr>
                <w:rFonts w:ascii="Arial" w:hAnsi="Arial" w:cs="Arial"/>
                <w:sz w:val="18"/>
                <w:szCs w:val="18"/>
              </w:rPr>
              <w:fldChar w:fldCharType="begin">
                <w:ffData>
                  <w:name w:val="Check3"/>
                  <w:enabled/>
                  <w:calcOnExit w:val="0"/>
                  <w:checkBox>
                    <w:size w:val="24"/>
                    <w:default w:val="0"/>
                  </w:checkBox>
                </w:ffData>
              </w:fldChar>
            </w:r>
            <w:r>
              <w:rPr>
                <w:rFonts w:ascii="Arial" w:hAnsi="Arial" w:cs="Arial"/>
                <w:sz w:val="18"/>
                <w:szCs w:val="18"/>
              </w:rPr>
              <w:instrText xml:space="preserve"> FORMCHECKBOX </w:instrText>
            </w:r>
            <w:r w:rsidR="0023608B">
              <w:rPr>
                <w:rFonts w:ascii="Arial" w:hAnsi="Arial" w:cs="Arial"/>
                <w:sz w:val="18"/>
                <w:szCs w:val="18"/>
              </w:rPr>
            </w:r>
            <w:r w:rsidR="0023608B">
              <w:rPr>
                <w:rFonts w:ascii="Arial" w:hAnsi="Arial" w:cs="Arial"/>
                <w:sz w:val="18"/>
                <w:szCs w:val="18"/>
              </w:rPr>
              <w:fldChar w:fldCharType="separate"/>
            </w:r>
            <w:r>
              <w:rPr>
                <w:rFonts w:ascii="Arial" w:hAnsi="Arial" w:cs="Arial"/>
                <w:sz w:val="18"/>
                <w:szCs w:val="18"/>
              </w:rPr>
              <w:fldChar w:fldCharType="end"/>
            </w:r>
            <w:r w:rsidR="00BD59A1" w:rsidRPr="00A81711">
              <w:rPr>
                <w:rFonts w:ascii="Arial" w:hAnsi="Arial" w:cs="Arial"/>
                <w:sz w:val="18"/>
                <w:szCs w:val="18"/>
              </w:rPr>
              <w:t xml:space="preserve"> Barrier to restrict access to a residential pool and the associated building work in constructing the </w:t>
            </w:r>
            <w:proofErr w:type="gramStart"/>
            <w:r w:rsidR="00BD59A1" w:rsidRPr="00A81711">
              <w:rPr>
                <w:rFonts w:ascii="Arial" w:hAnsi="Arial" w:cs="Arial"/>
                <w:sz w:val="18"/>
                <w:szCs w:val="18"/>
              </w:rPr>
              <w:t>pool</w:t>
            </w:r>
            <w:proofErr w:type="gramEnd"/>
          </w:p>
          <w:p w14:paraId="292F0A96" w14:textId="78ABD32F" w:rsidR="00BD59A1" w:rsidRPr="00A81711" w:rsidRDefault="00CF0E29" w:rsidP="005975EE">
            <w:pPr>
              <w:autoSpaceDE w:val="0"/>
              <w:autoSpaceDN w:val="0"/>
              <w:adjustRightInd w:val="0"/>
              <w:ind w:left="453" w:right="17" w:hanging="45"/>
              <w:rPr>
                <w:rFonts w:ascii="Arial" w:hAnsi="Arial" w:cs="Arial"/>
                <w:sz w:val="18"/>
                <w:szCs w:val="18"/>
              </w:rPr>
            </w:pPr>
            <w:r>
              <w:rPr>
                <w:rFonts w:ascii="Arial" w:hAnsi="Arial" w:cs="Arial"/>
                <w:sz w:val="18"/>
                <w:szCs w:val="18"/>
              </w:rPr>
              <w:fldChar w:fldCharType="begin">
                <w:ffData>
                  <w:name w:val="Check3"/>
                  <w:enabled/>
                  <w:calcOnExit w:val="0"/>
                  <w:checkBox>
                    <w:size w:val="24"/>
                    <w:default w:val="0"/>
                  </w:checkBox>
                </w:ffData>
              </w:fldChar>
            </w:r>
            <w:r>
              <w:rPr>
                <w:rFonts w:ascii="Arial" w:hAnsi="Arial" w:cs="Arial"/>
                <w:sz w:val="18"/>
                <w:szCs w:val="18"/>
              </w:rPr>
              <w:instrText xml:space="preserve"> FORMCHECKBOX </w:instrText>
            </w:r>
            <w:r w:rsidR="0023608B">
              <w:rPr>
                <w:rFonts w:ascii="Arial" w:hAnsi="Arial" w:cs="Arial"/>
                <w:sz w:val="18"/>
                <w:szCs w:val="18"/>
              </w:rPr>
            </w:r>
            <w:r w:rsidR="0023608B">
              <w:rPr>
                <w:rFonts w:ascii="Arial" w:hAnsi="Arial" w:cs="Arial"/>
                <w:sz w:val="18"/>
                <w:szCs w:val="18"/>
              </w:rPr>
              <w:fldChar w:fldCharType="separate"/>
            </w:r>
            <w:r>
              <w:rPr>
                <w:rFonts w:ascii="Arial" w:hAnsi="Arial" w:cs="Arial"/>
                <w:sz w:val="18"/>
                <w:szCs w:val="18"/>
              </w:rPr>
              <w:fldChar w:fldCharType="end"/>
            </w:r>
            <w:r w:rsidR="00BD59A1" w:rsidRPr="00A81711">
              <w:rPr>
                <w:rFonts w:ascii="Arial" w:hAnsi="Arial" w:cs="Arial"/>
                <w:sz w:val="18"/>
                <w:szCs w:val="18"/>
              </w:rPr>
              <w:t xml:space="preserve"> Alteration to an existing barrier to restrict access to a residential pool</w:t>
            </w:r>
          </w:p>
        </w:tc>
      </w:tr>
      <w:tr w:rsidR="00BD59A1" w:rsidRPr="00F4708D" w14:paraId="195D4153"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D5F3A8F" w14:textId="77777777" w:rsidTr="00C8233D">
              <w:trPr>
                <w:trHeight w:val="291"/>
              </w:trPr>
              <w:tc>
                <w:tcPr>
                  <w:tcW w:w="773" w:type="dxa"/>
                  <w:shd w:val="clear" w:color="auto" w:fill="FFFFFF"/>
                  <w:vAlign w:val="center"/>
                </w:tcPr>
                <w:p w14:paraId="0E6D2CE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6B3DD2A" w14:textId="08E4302E" w:rsidR="00BD59A1" w:rsidRPr="00A81711" w:rsidRDefault="00BD59A1" w:rsidP="005975EE">
            <w:pPr>
              <w:autoSpaceDE w:val="0"/>
              <w:autoSpaceDN w:val="0"/>
              <w:adjustRightInd w:val="0"/>
              <w:rPr>
                <w:rFonts w:ascii="Arial" w:hAnsi="Arial" w:cs="Arial"/>
                <w:bCs/>
                <w:sz w:val="18"/>
                <w:szCs w:val="18"/>
              </w:rPr>
            </w:pPr>
          </w:p>
        </w:tc>
        <w:tc>
          <w:tcPr>
            <w:tcW w:w="4492" w:type="pct"/>
            <w:tcMar>
              <w:top w:w="57" w:type="dxa"/>
              <w:bottom w:w="57" w:type="dxa"/>
            </w:tcMar>
          </w:tcPr>
          <w:p w14:paraId="1D38713F" w14:textId="4630F6CC"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b. </w:t>
            </w:r>
            <w:r w:rsidRPr="00A81711">
              <w:rPr>
                <w:rFonts w:ascii="Arial" w:hAnsi="Arial" w:cs="Arial"/>
                <w:sz w:val="18"/>
                <w:szCs w:val="18"/>
              </w:rPr>
              <w:tab/>
            </w:r>
            <w:r w:rsidRPr="00A81711">
              <w:rPr>
                <w:rFonts w:ascii="Arial" w:hAnsi="Arial" w:cs="Arial"/>
                <w:b/>
                <w:sz w:val="18"/>
                <w:szCs w:val="18"/>
              </w:rPr>
              <w:t>Building Consent</w:t>
            </w:r>
            <w:r w:rsidRPr="00A81711">
              <w:rPr>
                <w:rFonts w:ascii="Arial" w:hAnsi="Arial" w:cs="Arial"/>
                <w:sz w:val="18"/>
                <w:szCs w:val="18"/>
              </w:rPr>
              <w:t xml:space="preserve"> </w:t>
            </w:r>
            <w:r w:rsidRPr="00A81711">
              <w:rPr>
                <w:rFonts w:ascii="Arial" w:hAnsi="Arial" w:cs="Arial"/>
                <w:b/>
                <w:bCs/>
                <w:sz w:val="18"/>
                <w:szCs w:val="18"/>
              </w:rPr>
              <w:t xml:space="preserve">Application form to be completed </w:t>
            </w:r>
            <w:hyperlink r:id="rId12" w:history="1">
              <w:r w:rsidR="00CF0E29" w:rsidRPr="00CF0E29">
                <w:rPr>
                  <w:rStyle w:val="Hyperlink"/>
                  <w:rFonts w:ascii="Arial" w:hAnsi="Arial" w:cs="Arial"/>
                  <w:b/>
                  <w:bCs/>
                  <w:sz w:val="18"/>
                  <w:szCs w:val="19"/>
                </w:rPr>
                <w:t xml:space="preserve">online </w:t>
              </w:r>
            </w:hyperlink>
            <w:r w:rsidR="00CF0E29" w:rsidRPr="00CF0E29">
              <w:rPr>
                <w:rFonts w:ascii="Arial" w:hAnsi="Arial" w:cs="Arial"/>
                <w:b/>
                <w:bCs/>
                <w:sz w:val="18"/>
                <w:szCs w:val="19"/>
              </w:rPr>
              <w:t>at Online Services</w:t>
            </w:r>
            <w:r w:rsidR="00CF0E29" w:rsidRPr="00A81711">
              <w:rPr>
                <w:rFonts w:ascii="Arial" w:hAnsi="Arial" w:cs="Arial"/>
                <w:b/>
                <w:bCs/>
                <w:sz w:val="18"/>
                <w:szCs w:val="18"/>
              </w:rPr>
              <w:t xml:space="preserve"> </w:t>
            </w:r>
            <w:r w:rsidRPr="00A81711">
              <w:rPr>
                <w:rFonts w:ascii="Arial" w:hAnsi="Arial" w:cs="Arial"/>
                <w:b/>
                <w:bCs/>
                <w:sz w:val="18"/>
                <w:szCs w:val="18"/>
              </w:rPr>
              <w:t>(only us</w:t>
            </w:r>
            <w:r w:rsidRPr="00CF0E29">
              <w:rPr>
                <w:rFonts w:ascii="Arial" w:hAnsi="Arial" w:cs="Arial"/>
                <w:b/>
                <w:bCs/>
                <w:sz w:val="18"/>
                <w:szCs w:val="18"/>
              </w:rPr>
              <w:t xml:space="preserve">e </w:t>
            </w:r>
            <w:hyperlink r:id="rId13" w:history="1">
              <w:r w:rsidR="00CF0E29" w:rsidRPr="00CF0E29">
                <w:rPr>
                  <w:rStyle w:val="Hyperlink"/>
                  <w:rFonts w:ascii="Arial" w:hAnsi="Arial" w:cs="Arial"/>
                  <w:b/>
                  <w:bCs/>
                  <w:sz w:val="18"/>
                  <w:szCs w:val="19"/>
                </w:rPr>
                <w:t>B</w:t>
              </w:r>
              <w:r w:rsidR="00CF0E29" w:rsidRPr="00CF0E29">
                <w:rPr>
                  <w:rStyle w:val="Hyperlink"/>
                  <w:rFonts w:ascii="Arial" w:hAnsi="Arial" w:cs="Arial"/>
                  <w:b/>
                  <w:bCs/>
                  <w:sz w:val="18"/>
                  <w:szCs w:val="19"/>
                </w:rPr>
                <w:noBreakHyphen/>
                <w:t>002</w:t>
              </w:r>
            </w:hyperlink>
            <w:r w:rsidR="00CF0E29" w:rsidRPr="00CF0E29">
              <w:rPr>
                <w:rFonts w:ascii="Arial" w:hAnsi="Arial" w:cs="Arial"/>
                <w:b/>
                <w:bCs/>
                <w:sz w:val="18"/>
                <w:szCs w:val="19"/>
              </w:rPr>
              <w:t xml:space="preserve"> form </w:t>
            </w:r>
            <w:r w:rsidRPr="00A81711">
              <w:rPr>
                <w:rFonts w:ascii="Arial" w:hAnsi="Arial" w:cs="Arial"/>
                <w:b/>
                <w:bCs/>
                <w:sz w:val="18"/>
                <w:szCs w:val="18"/>
              </w:rPr>
              <w:t xml:space="preserve">for hardcopy or </w:t>
            </w:r>
            <w:r w:rsidR="003856C1">
              <w:rPr>
                <w:rFonts w:ascii="Arial" w:hAnsi="Arial" w:cs="Arial"/>
                <w:b/>
                <w:bCs/>
                <w:sz w:val="18"/>
                <w:szCs w:val="18"/>
              </w:rPr>
              <w:t xml:space="preserve">hardcopy </w:t>
            </w:r>
            <w:r w:rsidRPr="00A81711">
              <w:rPr>
                <w:rFonts w:ascii="Arial" w:hAnsi="Arial" w:cs="Arial"/>
                <w:b/>
                <w:bCs/>
                <w:sz w:val="18"/>
                <w:szCs w:val="18"/>
              </w:rPr>
              <w:t>amendment applications)</w:t>
            </w:r>
          </w:p>
        </w:tc>
      </w:tr>
      <w:tr w:rsidR="00BD59A1" w:rsidRPr="00F4708D" w14:paraId="6498C27E"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E0AAB39" w14:textId="77777777" w:rsidTr="00C8233D">
              <w:trPr>
                <w:trHeight w:val="291"/>
              </w:trPr>
              <w:tc>
                <w:tcPr>
                  <w:tcW w:w="773" w:type="dxa"/>
                  <w:shd w:val="clear" w:color="auto" w:fill="FFFFFF"/>
                  <w:vAlign w:val="center"/>
                </w:tcPr>
                <w:p w14:paraId="195647BC"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A39384B"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30317F1F" w14:textId="02922879"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c. </w:t>
            </w:r>
            <w:r w:rsidRPr="00A81711">
              <w:rPr>
                <w:rFonts w:ascii="Arial" w:hAnsi="Arial" w:cs="Arial"/>
                <w:sz w:val="18"/>
                <w:szCs w:val="18"/>
              </w:rPr>
              <w:tab/>
            </w:r>
            <w:r w:rsidRPr="00A81711">
              <w:rPr>
                <w:rFonts w:ascii="Arial" w:hAnsi="Arial" w:cs="Arial"/>
                <w:b/>
                <w:bCs/>
                <w:sz w:val="18"/>
                <w:szCs w:val="18"/>
              </w:rPr>
              <w:t>Proof of ownership (</w:t>
            </w:r>
            <w:r w:rsidRPr="00A81711">
              <w:rPr>
                <w:rFonts w:ascii="Arial" w:hAnsi="Arial" w:cs="Arial"/>
                <w:b/>
                <w:sz w:val="18"/>
                <w:szCs w:val="18"/>
              </w:rPr>
              <w:t>for</w:t>
            </w:r>
            <w:r w:rsidRPr="00A81711">
              <w:rPr>
                <w:rFonts w:ascii="Arial" w:hAnsi="Arial" w:cs="Arial"/>
                <w:b/>
                <w:bCs/>
                <w:sz w:val="18"/>
                <w:szCs w:val="18"/>
              </w:rPr>
              <w:t xml:space="preserve"> applications that include construction of the pool):</w:t>
            </w:r>
          </w:p>
          <w:p w14:paraId="7F972D50" w14:textId="7128C433" w:rsidR="00BD59A1" w:rsidRPr="00A81711" w:rsidRDefault="00BD59A1" w:rsidP="005975EE">
            <w:pPr>
              <w:autoSpaceDE w:val="0"/>
              <w:autoSpaceDN w:val="0"/>
              <w:adjustRightInd w:val="0"/>
              <w:ind w:left="454" w:hanging="454"/>
              <w:rPr>
                <w:rFonts w:ascii="Arial" w:hAnsi="Arial" w:cs="Arial"/>
                <w:sz w:val="18"/>
                <w:szCs w:val="18"/>
              </w:rPr>
            </w:pPr>
            <w:r w:rsidRPr="00A81711">
              <w:rPr>
                <w:rFonts w:ascii="Arial" w:hAnsi="Arial" w:cs="Arial"/>
                <w:sz w:val="18"/>
                <w:szCs w:val="18"/>
              </w:rPr>
              <w:tab/>
              <w:t xml:space="preserve">Attached one of the following: </w:t>
            </w:r>
          </w:p>
          <w:p w14:paraId="65B25C8F" w14:textId="77777777" w:rsidR="00BD59A1" w:rsidRPr="00A81711" w:rsidRDefault="00BD59A1" w:rsidP="005975EE">
            <w:pPr>
              <w:numPr>
                <w:ilvl w:val="0"/>
                <w:numId w:val="9"/>
              </w:numPr>
              <w:tabs>
                <w:tab w:val="clear" w:pos="1064"/>
              </w:tabs>
              <w:autoSpaceDE w:val="0"/>
              <w:autoSpaceDN w:val="0"/>
              <w:adjustRightInd w:val="0"/>
              <w:ind w:left="738" w:hanging="284"/>
              <w:rPr>
                <w:rFonts w:ascii="Arial" w:hAnsi="Arial" w:cs="Arial"/>
                <w:bCs/>
                <w:iCs/>
                <w:sz w:val="18"/>
                <w:szCs w:val="18"/>
              </w:rPr>
            </w:pPr>
            <w:r w:rsidRPr="00A81711">
              <w:rPr>
                <w:rFonts w:ascii="Arial" w:hAnsi="Arial" w:cs="Arial"/>
                <w:bCs/>
                <w:iCs/>
                <w:sz w:val="18"/>
                <w:szCs w:val="18"/>
              </w:rPr>
              <w:t>Certificate of Title</w:t>
            </w:r>
          </w:p>
          <w:p w14:paraId="0695B597" w14:textId="77777777" w:rsidR="00BD59A1" w:rsidRPr="00A81711" w:rsidRDefault="00BD59A1" w:rsidP="005975EE">
            <w:pPr>
              <w:numPr>
                <w:ilvl w:val="0"/>
                <w:numId w:val="9"/>
              </w:numPr>
              <w:tabs>
                <w:tab w:val="clear" w:pos="1064"/>
              </w:tabs>
              <w:autoSpaceDE w:val="0"/>
              <w:autoSpaceDN w:val="0"/>
              <w:adjustRightInd w:val="0"/>
              <w:ind w:left="738" w:hanging="284"/>
              <w:rPr>
                <w:rFonts w:ascii="Arial" w:hAnsi="Arial" w:cs="Arial"/>
                <w:bCs/>
                <w:iCs/>
                <w:sz w:val="18"/>
                <w:szCs w:val="18"/>
              </w:rPr>
            </w:pPr>
            <w:r w:rsidRPr="00A81711">
              <w:rPr>
                <w:rFonts w:ascii="Arial" w:hAnsi="Arial" w:cs="Arial"/>
                <w:bCs/>
                <w:iCs/>
                <w:sz w:val="18"/>
                <w:szCs w:val="18"/>
              </w:rPr>
              <w:t>Lease</w:t>
            </w:r>
          </w:p>
          <w:p w14:paraId="38641AF4" w14:textId="77777777" w:rsidR="00BD59A1" w:rsidRPr="00A81711" w:rsidRDefault="00BD59A1" w:rsidP="005975EE">
            <w:pPr>
              <w:numPr>
                <w:ilvl w:val="0"/>
                <w:numId w:val="9"/>
              </w:numPr>
              <w:tabs>
                <w:tab w:val="clear" w:pos="1064"/>
              </w:tabs>
              <w:autoSpaceDE w:val="0"/>
              <w:autoSpaceDN w:val="0"/>
              <w:adjustRightInd w:val="0"/>
              <w:ind w:left="738" w:hanging="284"/>
              <w:rPr>
                <w:rFonts w:ascii="Arial" w:hAnsi="Arial" w:cs="Arial"/>
                <w:bCs/>
                <w:iCs/>
                <w:sz w:val="18"/>
                <w:szCs w:val="18"/>
              </w:rPr>
            </w:pPr>
            <w:r w:rsidRPr="00A81711">
              <w:rPr>
                <w:rFonts w:ascii="Arial" w:hAnsi="Arial" w:cs="Arial"/>
                <w:bCs/>
                <w:iCs/>
                <w:sz w:val="18"/>
                <w:szCs w:val="18"/>
              </w:rPr>
              <w:t>Agreement for sale and purchase</w:t>
            </w:r>
          </w:p>
          <w:p w14:paraId="3EDAA27F" w14:textId="699E62AA" w:rsidR="00BD59A1" w:rsidRPr="00A81711" w:rsidRDefault="00BD59A1" w:rsidP="005975EE">
            <w:pPr>
              <w:numPr>
                <w:ilvl w:val="0"/>
                <w:numId w:val="9"/>
              </w:numPr>
              <w:tabs>
                <w:tab w:val="clear" w:pos="1064"/>
              </w:tabs>
              <w:autoSpaceDE w:val="0"/>
              <w:autoSpaceDN w:val="0"/>
              <w:adjustRightInd w:val="0"/>
              <w:ind w:left="738" w:hanging="284"/>
              <w:rPr>
                <w:rFonts w:ascii="Arial" w:hAnsi="Arial" w:cs="Arial"/>
                <w:sz w:val="18"/>
                <w:szCs w:val="18"/>
              </w:rPr>
            </w:pPr>
            <w:r w:rsidRPr="00A81711">
              <w:rPr>
                <w:rFonts w:ascii="Arial" w:hAnsi="Arial" w:cs="Arial"/>
                <w:bCs/>
                <w:iCs/>
                <w:sz w:val="18"/>
                <w:szCs w:val="18"/>
              </w:rPr>
              <w:t>Other document showing full name of legal owner(s) of the building</w:t>
            </w:r>
          </w:p>
        </w:tc>
      </w:tr>
      <w:tr w:rsidR="00BD59A1" w:rsidRPr="00F4708D" w14:paraId="78301086"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9A94BAE" w14:textId="77777777" w:rsidTr="00C8233D">
              <w:trPr>
                <w:trHeight w:val="291"/>
              </w:trPr>
              <w:tc>
                <w:tcPr>
                  <w:tcW w:w="773" w:type="dxa"/>
                  <w:shd w:val="clear" w:color="auto" w:fill="FFFFFF"/>
                  <w:vAlign w:val="center"/>
                </w:tcPr>
                <w:p w14:paraId="1A577ED4"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1908CE6"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17A5050" w14:textId="77777777" w:rsidR="00BD59A1" w:rsidRPr="00A81711" w:rsidRDefault="00BD59A1" w:rsidP="005975EE">
            <w:pPr>
              <w:autoSpaceDE w:val="0"/>
              <w:autoSpaceDN w:val="0"/>
              <w:adjustRightInd w:val="0"/>
              <w:ind w:left="454" w:right="17" w:hanging="454"/>
              <w:rPr>
                <w:rFonts w:ascii="Arial" w:hAnsi="Arial" w:cs="Arial"/>
                <w:b/>
                <w:sz w:val="18"/>
                <w:szCs w:val="18"/>
                <w:lang w:val="en-NZ"/>
              </w:rPr>
            </w:pPr>
            <w:r w:rsidRPr="00A81711">
              <w:rPr>
                <w:rFonts w:ascii="Arial" w:hAnsi="Arial" w:cs="Arial"/>
                <w:b/>
                <w:sz w:val="18"/>
                <w:szCs w:val="18"/>
                <w:lang w:val="en-NZ"/>
              </w:rPr>
              <w:t>d.</w:t>
            </w:r>
            <w:r w:rsidRPr="00A81711">
              <w:rPr>
                <w:rFonts w:ascii="Arial" w:hAnsi="Arial" w:cs="Arial"/>
                <w:b/>
                <w:sz w:val="18"/>
                <w:szCs w:val="18"/>
                <w:lang w:val="en-NZ"/>
              </w:rPr>
              <w:tab/>
            </w:r>
            <w:r w:rsidRPr="00A81711">
              <w:rPr>
                <w:rFonts w:ascii="Arial" w:hAnsi="Arial" w:cs="Arial"/>
                <w:b/>
                <w:sz w:val="18"/>
                <w:szCs w:val="18"/>
              </w:rPr>
              <w:t>Relationship</w:t>
            </w:r>
            <w:r w:rsidRPr="00A81711">
              <w:rPr>
                <w:rFonts w:ascii="Arial" w:hAnsi="Arial" w:cs="Arial"/>
                <w:b/>
                <w:sz w:val="18"/>
                <w:szCs w:val="18"/>
                <w:lang w:val="en-NZ"/>
              </w:rPr>
              <w:t xml:space="preserve"> to owner:</w:t>
            </w:r>
          </w:p>
          <w:p w14:paraId="45CD833A" w14:textId="537E7576" w:rsidR="00BD59A1" w:rsidRPr="00A81711" w:rsidRDefault="00BD59A1" w:rsidP="005975EE">
            <w:pPr>
              <w:autoSpaceDE w:val="0"/>
              <w:autoSpaceDN w:val="0"/>
              <w:adjustRightInd w:val="0"/>
              <w:ind w:left="454" w:hanging="454"/>
              <w:rPr>
                <w:rFonts w:ascii="Arial" w:hAnsi="Arial" w:cs="Arial"/>
                <w:sz w:val="18"/>
                <w:szCs w:val="18"/>
                <w:lang w:val="en-NZ"/>
              </w:rPr>
            </w:pPr>
            <w:r w:rsidRPr="00A81711">
              <w:rPr>
                <w:rFonts w:ascii="Arial" w:hAnsi="Arial" w:cs="Arial"/>
                <w:b/>
                <w:sz w:val="18"/>
                <w:szCs w:val="18"/>
                <w:lang w:val="en-NZ"/>
              </w:rPr>
              <w:tab/>
            </w:r>
            <w:r w:rsidRPr="00A81711">
              <w:rPr>
                <w:rFonts w:ascii="Arial" w:hAnsi="Arial" w:cs="Arial"/>
                <w:sz w:val="18"/>
                <w:szCs w:val="18"/>
                <w:lang w:val="en-NZ"/>
              </w:rPr>
              <w:t xml:space="preserve">You as agent must state the details of the authorisation from the owner to make application on the owner’s behalf (e.g. contractual agreement etc). </w:t>
            </w:r>
            <w:r w:rsidRPr="00A81711">
              <w:rPr>
                <w:rFonts w:ascii="Arial" w:hAnsi="Arial" w:cs="Arial"/>
                <w:b/>
                <w:sz w:val="18"/>
                <w:szCs w:val="18"/>
                <w:lang w:val="en-NZ"/>
              </w:rPr>
              <w:t>Please note:</w:t>
            </w:r>
            <w:r w:rsidRPr="00A81711">
              <w:rPr>
                <w:rFonts w:ascii="Arial" w:hAnsi="Arial" w:cs="Arial"/>
                <w:sz w:val="18"/>
                <w:szCs w:val="18"/>
                <w:lang w:val="en-NZ"/>
              </w:rPr>
              <w:t xml:space="preserve"> This question </w:t>
            </w:r>
            <w:r w:rsidRPr="00A81711">
              <w:rPr>
                <w:rFonts w:ascii="Arial" w:hAnsi="Arial" w:cs="Arial"/>
                <w:b/>
                <w:sz w:val="18"/>
                <w:szCs w:val="18"/>
                <w:lang w:val="en-NZ"/>
              </w:rPr>
              <w:t>must be</w:t>
            </w:r>
            <w:r w:rsidRPr="00A81711">
              <w:rPr>
                <w:rFonts w:ascii="Arial" w:hAnsi="Arial" w:cs="Arial"/>
                <w:sz w:val="18"/>
                <w:szCs w:val="18"/>
                <w:lang w:val="en-NZ"/>
              </w:rPr>
              <w:t xml:space="preserve"> answered before your application for consent can be processed.</w:t>
            </w:r>
          </w:p>
        </w:tc>
      </w:tr>
      <w:tr w:rsidR="00BD59A1" w:rsidRPr="00F4708D" w14:paraId="0BE3436F"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6544708F" w14:textId="77777777" w:rsidTr="00C8233D">
              <w:trPr>
                <w:trHeight w:val="291"/>
              </w:trPr>
              <w:tc>
                <w:tcPr>
                  <w:tcW w:w="773" w:type="dxa"/>
                  <w:shd w:val="clear" w:color="auto" w:fill="FFFFFF"/>
                  <w:vAlign w:val="center"/>
                </w:tcPr>
                <w:p w14:paraId="5EC922AF"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1AE6319"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1A1C73D3" w14:textId="77777777"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e. </w:t>
            </w:r>
            <w:r w:rsidRPr="00A81711">
              <w:rPr>
                <w:rFonts w:ascii="Arial" w:hAnsi="Arial" w:cs="Arial"/>
                <w:sz w:val="18"/>
                <w:szCs w:val="18"/>
              </w:rPr>
              <w:tab/>
            </w:r>
            <w:r w:rsidRPr="00A81711">
              <w:rPr>
                <w:rFonts w:ascii="Arial" w:hAnsi="Arial" w:cs="Arial"/>
                <w:b/>
                <w:sz w:val="18"/>
                <w:szCs w:val="18"/>
                <w:lang w:val="en-NZ"/>
              </w:rPr>
              <w:t>Plans</w:t>
            </w:r>
            <w:r w:rsidRPr="00A81711">
              <w:rPr>
                <w:rFonts w:ascii="Arial" w:hAnsi="Arial" w:cs="Arial"/>
                <w:b/>
                <w:sz w:val="18"/>
                <w:szCs w:val="18"/>
              </w:rPr>
              <w:t xml:space="preserve"> and details required</w:t>
            </w:r>
            <w:r w:rsidRPr="00A81711">
              <w:rPr>
                <w:rFonts w:ascii="Arial" w:hAnsi="Arial" w:cs="Arial"/>
                <w:b/>
                <w:bCs/>
                <w:sz w:val="18"/>
                <w:szCs w:val="18"/>
              </w:rPr>
              <w:t>:</w:t>
            </w:r>
          </w:p>
          <w:p w14:paraId="509432E8" w14:textId="77777777" w:rsidR="00BD59A1" w:rsidRPr="00A81711" w:rsidRDefault="00BD59A1" w:rsidP="005975EE">
            <w:pPr>
              <w:numPr>
                <w:ilvl w:val="0"/>
                <w:numId w:val="3"/>
              </w:numPr>
              <w:tabs>
                <w:tab w:val="clear" w:pos="720"/>
              </w:tabs>
              <w:autoSpaceDE w:val="0"/>
              <w:autoSpaceDN w:val="0"/>
              <w:adjustRightInd w:val="0"/>
              <w:ind w:left="738" w:right="17" w:hanging="284"/>
              <w:rPr>
                <w:rFonts w:ascii="Arial" w:hAnsi="Arial" w:cs="Arial"/>
                <w:sz w:val="18"/>
                <w:szCs w:val="18"/>
              </w:rPr>
            </w:pPr>
            <w:r w:rsidRPr="00A81711">
              <w:rPr>
                <w:rFonts w:ascii="Arial" w:hAnsi="Arial" w:cs="Arial"/>
                <w:sz w:val="18"/>
                <w:szCs w:val="18"/>
              </w:rPr>
              <w:t xml:space="preserve">Locality plan showing physical location of the site in relation to streets or landmarks, north point and lot and DP number. </w:t>
            </w:r>
          </w:p>
          <w:p w14:paraId="07596779" w14:textId="39424DE0" w:rsidR="00BD59A1" w:rsidRPr="00A81711" w:rsidRDefault="00BD59A1" w:rsidP="005975EE">
            <w:pPr>
              <w:numPr>
                <w:ilvl w:val="0"/>
                <w:numId w:val="3"/>
              </w:numPr>
              <w:tabs>
                <w:tab w:val="clear" w:pos="720"/>
              </w:tabs>
              <w:autoSpaceDE w:val="0"/>
              <w:autoSpaceDN w:val="0"/>
              <w:adjustRightInd w:val="0"/>
              <w:ind w:left="738" w:right="17" w:hanging="284"/>
              <w:rPr>
                <w:rFonts w:ascii="Arial" w:hAnsi="Arial" w:cs="Arial"/>
                <w:sz w:val="18"/>
                <w:szCs w:val="18"/>
              </w:rPr>
            </w:pPr>
            <w:r w:rsidRPr="00A81711">
              <w:rPr>
                <w:rFonts w:ascii="Arial" w:hAnsi="Arial" w:cs="Arial"/>
                <w:sz w:val="18"/>
                <w:szCs w:val="18"/>
              </w:rPr>
              <w:t>Show all the details that are listed on the following pages.</w:t>
            </w:r>
          </w:p>
        </w:tc>
      </w:tr>
      <w:tr w:rsidR="00BD59A1" w:rsidRPr="00F4708D" w14:paraId="3E01943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8F91683" w14:textId="77777777" w:rsidTr="00C8233D">
              <w:trPr>
                <w:trHeight w:val="291"/>
              </w:trPr>
              <w:tc>
                <w:tcPr>
                  <w:tcW w:w="773" w:type="dxa"/>
                  <w:shd w:val="clear" w:color="auto" w:fill="FFFFFF"/>
                  <w:vAlign w:val="center"/>
                </w:tcPr>
                <w:p w14:paraId="0D9F07C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7A4A3913"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C7C941A" w14:textId="77777777"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f. </w:t>
            </w:r>
            <w:r w:rsidRPr="00A81711">
              <w:rPr>
                <w:rFonts w:ascii="Arial" w:hAnsi="Arial" w:cs="Arial"/>
                <w:sz w:val="18"/>
                <w:szCs w:val="18"/>
              </w:rPr>
              <w:tab/>
            </w:r>
            <w:r w:rsidRPr="00A81711">
              <w:rPr>
                <w:rFonts w:ascii="Arial" w:hAnsi="Arial" w:cs="Arial"/>
                <w:b/>
                <w:sz w:val="18"/>
                <w:szCs w:val="18"/>
              </w:rPr>
              <w:t>Application fee</w:t>
            </w:r>
            <w:r w:rsidRPr="00A81711">
              <w:rPr>
                <w:rFonts w:ascii="Arial" w:hAnsi="Arial" w:cs="Arial"/>
                <w:b/>
                <w:bCs/>
                <w:sz w:val="18"/>
                <w:szCs w:val="18"/>
              </w:rPr>
              <w:t>:</w:t>
            </w:r>
          </w:p>
          <w:p w14:paraId="1BB30633" w14:textId="2CEE0FC9" w:rsidR="00BD59A1" w:rsidRPr="00A81711" w:rsidRDefault="00BD59A1" w:rsidP="005975EE">
            <w:pPr>
              <w:autoSpaceDE w:val="0"/>
              <w:autoSpaceDN w:val="0"/>
              <w:adjustRightInd w:val="0"/>
              <w:ind w:left="454" w:hanging="454"/>
              <w:rPr>
                <w:rFonts w:ascii="Arial" w:hAnsi="Arial" w:cs="Arial"/>
                <w:sz w:val="18"/>
                <w:szCs w:val="18"/>
              </w:rPr>
            </w:pPr>
            <w:r w:rsidRPr="00A81711">
              <w:rPr>
                <w:rFonts w:ascii="Arial" w:hAnsi="Arial" w:cs="Arial"/>
                <w:sz w:val="18"/>
                <w:szCs w:val="18"/>
              </w:rPr>
              <w:tab/>
              <w:t xml:space="preserve">Fees payable are set out in </w:t>
            </w:r>
            <w:r w:rsidRPr="00A81711">
              <w:rPr>
                <w:rFonts w:ascii="Arial" w:hAnsi="Arial" w:cs="Arial"/>
                <w:sz w:val="18"/>
                <w:szCs w:val="18"/>
                <w:lang w:val="en-NZ"/>
              </w:rPr>
              <w:t>the</w:t>
            </w:r>
            <w:r w:rsidRPr="00A81711">
              <w:rPr>
                <w:rFonts w:ascii="Arial" w:hAnsi="Arial" w:cs="Arial"/>
                <w:sz w:val="18"/>
                <w:szCs w:val="18"/>
              </w:rPr>
              <w:t xml:space="preserve"> Building Consents Fee Schedule available on our </w:t>
            </w:r>
            <w:hyperlink r:id="rId14" w:history="1">
              <w:r w:rsidRPr="00A81711">
                <w:rPr>
                  <w:rStyle w:val="Hyperlink"/>
                  <w:rFonts w:ascii="Arial" w:hAnsi="Arial" w:cs="Arial"/>
                  <w:sz w:val="18"/>
                  <w:szCs w:val="18"/>
                </w:rPr>
                <w:t>website</w:t>
              </w:r>
            </w:hyperlink>
            <w:r w:rsidRPr="00A81711">
              <w:rPr>
                <w:rFonts w:ascii="Arial" w:hAnsi="Arial" w:cs="Arial"/>
                <w:sz w:val="18"/>
                <w:szCs w:val="18"/>
              </w:rPr>
              <w:t xml:space="preserve"> and will be invoiced on acceptance of the application.</w:t>
            </w:r>
          </w:p>
        </w:tc>
      </w:tr>
      <w:tr w:rsidR="00BD59A1" w:rsidRPr="005975EE" w14:paraId="4E25725B" w14:textId="77777777" w:rsidTr="00BD59A1">
        <w:tc>
          <w:tcPr>
            <w:tcW w:w="508" w:type="pct"/>
            <w:shd w:val="clear" w:color="auto" w:fill="D9D9D9" w:themeFill="background1" w:themeFillShade="D9"/>
            <w:tcMar>
              <w:top w:w="57" w:type="dxa"/>
              <w:bottom w:w="57" w:type="dxa"/>
            </w:tcMar>
          </w:tcPr>
          <w:p w14:paraId="2E5C2826" w14:textId="76E1572F"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207CF4C7" w14:textId="77777777" w:rsidR="00BD59A1" w:rsidRPr="005975EE" w:rsidRDefault="00BD59A1" w:rsidP="005975EE">
            <w:pPr>
              <w:autoSpaceDE w:val="0"/>
              <w:autoSpaceDN w:val="0"/>
              <w:adjustRightInd w:val="0"/>
              <w:ind w:left="454" w:hanging="454"/>
              <w:rPr>
                <w:rFonts w:ascii="Arial" w:hAnsi="Arial" w:cs="Arial"/>
                <w:b/>
                <w:bCs/>
              </w:rPr>
            </w:pPr>
            <w:r w:rsidRPr="005975EE">
              <w:rPr>
                <w:rFonts w:ascii="Arial" w:hAnsi="Arial" w:cs="Arial"/>
                <w:b/>
                <w:bCs/>
              </w:rPr>
              <w:t>2.</w:t>
            </w:r>
            <w:r w:rsidRPr="005975EE">
              <w:rPr>
                <w:rFonts w:ascii="Arial" w:hAnsi="Arial" w:cs="Arial"/>
                <w:b/>
                <w:bCs/>
              </w:rPr>
              <w:tab/>
              <w:t>SITE PLAN (TO SCALE) SHOWING THE FOLLOWING:</w:t>
            </w:r>
          </w:p>
          <w:p w14:paraId="17525F79" w14:textId="0F63B0BF" w:rsidR="00BD59A1" w:rsidRPr="005975EE" w:rsidRDefault="00BD59A1" w:rsidP="005975EE">
            <w:pPr>
              <w:autoSpaceDE w:val="0"/>
              <w:autoSpaceDN w:val="0"/>
              <w:adjustRightInd w:val="0"/>
              <w:ind w:left="480"/>
              <w:rPr>
                <w:rFonts w:ascii="Arial" w:hAnsi="Arial" w:cs="Arial"/>
                <w:b/>
                <w:i/>
                <w:sz w:val="16"/>
                <w:szCs w:val="16"/>
              </w:rPr>
            </w:pPr>
            <w:r w:rsidRPr="005975EE">
              <w:rPr>
                <w:rFonts w:ascii="Arial" w:hAnsi="Arial" w:cs="Arial"/>
                <w:b/>
                <w:i/>
                <w:sz w:val="16"/>
                <w:szCs w:val="16"/>
              </w:rPr>
              <w:t>(Note: Some of this information may need to be on a separate drawing if the scale of the Site Plan is too small)</w:t>
            </w:r>
          </w:p>
        </w:tc>
      </w:tr>
      <w:tr w:rsidR="00BD59A1" w:rsidRPr="00D745C2" w14:paraId="41930750"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3429A5C3" w14:textId="77777777" w:rsidTr="00C8233D">
              <w:trPr>
                <w:trHeight w:val="291"/>
              </w:trPr>
              <w:tc>
                <w:tcPr>
                  <w:tcW w:w="773" w:type="dxa"/>
                  <w:shd w:val="clear" w:color="auto" w:fill="FFFFFF"/>
                  <w:vAlign w:val="center"/>
                </w:tcPr>
                <w:p w14:paraId="29E43DF5"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16294025"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4196644F" w14:textId="50EF5D2F"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sz w:val="18"/>
                <w:szCs w:val="18"/>
              </w:rPr>
              <w:tab/>
              <w:t>Whole site, showing all boundaries, the north point, all buildings including the use of each and the pool’s location. If for a new pool, show the dimensions of its set-back from boundaries.</w:t>
            </w:r>
          </w:p>
        </w:tc>
      </w:tr>
      <w:tr w:rsidR="00BD59A1" w:rsidRPr="00D745C2" w14:paraId="51AA20E1"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73D14C6" w14:textId="77777777" w:rsidTr="00C8233D">
              <w:trPr>
                <w:trHeight w:val="291"/>
              </w:trPr>
              <w:tc>
                <w:tcPr>
                  <w:tcW w:w="773" w:type="dxa"/>
                  <w:shd w:val="clear" w:color="auto" w:fill="FFFFFF"/>
                  <w:vAlign w:val="center"/>
                </w:tcPr>
                <w:p w14:paraId="3CC907CD"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BADAA05"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24905F70" w14:textId="60829642"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b. </w:t>
            </w:r>
            <w:r w:rsidRPr="00A81711">
              <w:rPr>
                <w:rFonts w:ascii="Arial" w:hAnsi="Arial" w:cs="Arial"/>
                <w:sz w:val="18"/>
                <w:szCs w:val="18"/>
              </w:rPr>
              <w:tab/>
              <w:t>The pool barriers (new and existing).</w:t>
            </w:r>
          </w:p>
        </w:tc>
      </w:tr>
      <w:tr w:rsidR="00BD59A1" w:rsidRPr="00D745C2" w14:paraId="49C6A9A7"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76C97926" w14:textId="77777777" w:rsidTr="00C8233D">
              <w:trPr>
                <w:trHeight w:val="291"/>
              </w:trPr>
              <w:tc>
                <w:tcPr>
                  <w:tcW w:w="773" w:type="dxa"/>
                  <w:shd w:val="clear" w:color="auto" w:fill="FFFFFF"/>
                  <w:vAlign w:val="center"/>
                </w:tcPr>
                <w:p w14:paraId="4D52A67A"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42C21A2F"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0497ACA3" w14:textId="45B10A17"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c. </w:t>
            </w:r>
            <w:r w:rsidRPr="00A81711">
              <w:rPr>
                <w:rFonts w:ascii="Arial" w:hAnsi="Arial" w:cs="Arial"/>
                <w:sz w:val="18"/>
                <w:szCs w:val="18"/>
              </w:rPr>
              <w:tab/>
              <w:t xml:space="preserve">The contents of the immediate pool area, </w:t>
            </w:r>
            <w:r w:rsidRPr="00A81711">
              <w:rPr>
                <w:rFonts w:ascii="Arial" w:hAnsi="Arial" w:cs="Arial"/>
                <w:i/>
                <w:sz w:val="18"/>
                <w:szCs w:val="18"/>
              </w:rPr>
              <w:t>(also see section 3 below).</w:t>
            </w:r>
          </w:p>
        </w:tc>
      </w:tr>
      <w:tr w:rsidR="00BD59A1" w:rsidRPr="00D745C2" w14:paraId="1CAD82A0"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7E648517" w14:textId="77777777" w:rsidTr="00C8233D">
              <w:trPr>
                <w:trHeight w:val="291"/>
              </w:trPr>
              <w:tc>
                <w:tcPr>
                  <w:tcW w:w="773" w:type="dxa"/>
                  <w:shd w:val="clear" w:color="auto" w:fill="FFFFFF"/>
                  <w:vAlign w:val="center"/>
                </w:tcPr>
                <w:p w14:paraId="2A39970D"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45D6FD0A"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60830040" w14:textId="152BEF4F"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sz w:val="18"/>
                <w:szCs w:val="18"/>
              </w:rPr>
              <w:tab/>
              <w:t>The layout of the dwelling, with the names of all rooms which have doors that give access to outside.</w:t>
            </w:r>
          </w:p>
        </w:tc>
      </w:tr>
      <w:tr w:rsidR="00BD59A1" w:rsidRPr="00D745C2" w14:paraId="10E49D4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07B2762" w14:textId="77777777" w:rsidTr="00C8233D">
              <w:trPr>
                <w:trHeight w:val="291"/>
              </w:trPr>
              <w:tc>
                <w:tcPr>
                  <w:tcW w:w="773" w:type="dxa"/>
                  <w:shd w:val="clear" w:color="auto" w:fill="FFFFFF"/>
                  <w:vAlign w:val="center"/>
                </w:tcPr>
                <w:p w14:paraId="7152CC79"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37D2BFD2"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7A9067A2" w14:textId="1A4FA16D"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e. </w:t>
            </w:r>
            <w:r w:rsidRPr="00A81711">
              <w:rPr>
                <w:rFonts w:ascii="Arial" w:hAnsi="Arial" w:cs="Arial"/>
                <w:sz w:val="18"/>
                <w:szCs w:val="18"/>
              </w:rPr>
              <w:tab/>
              <w:t xml:space="preserve">The location and type of any house doors and opening windows which face into the immediate pool area, including direction of door opening (i.e. inwards, outwards, sliding) and details of complying hardware </w:t>
            </w:r>
            <w:r w:rsidRPr="00A81711">
              <w:rPr>
                <w:rFonts w:ascii="Arial" w:hAnsi="Arial" w:cs="Arial"/>
                <w:i/>
                <w:sz w:val="18"/>
                <w:szCs w:val="18"/>
              </w:rPr>
              <w:t>(see also under section 5 below).</w:t>
            </w:r>
            <w:r w:rsidRPr="00A81711">
              <w:rPr>
                <w:rFonts w:ascii="Arial" w:hAnsi="Arial" w:cs="Arial"/>
                <w:sz w:val="18"/>
                <w:szCs w:val="18"/>
              </w:rPr>
              <w:t xml:space="preserve"> </w:t>
            </w:r>
          </w:p>
        </w:tc>
      </w:tr>
      <w:tr w:rsidR="00BD59A1" w:rsidRPr="005975EE" w14:paraId="3DF65D9F" w14:textId="77777777" w:rsidTr="00BD59A1">
        <w:tc>
          <w:tcPr>
            <w:tcW w:w="508" w:type="pct"/>
            <w:shd w:val="clear" w:color="auto" w:fill="D9D9D9" w:themeFill="background1" w:themeFillShade="D9"/>
            <w:tcMar>
              <w:top w:w="57" w:type="dxa"/>
              <w:bottom w:w="57" w:type="dxa"/>
            </w:tcMar>
          </w:tcPr>
          <w:p w14:paraId="3D1FDBE5" w14:textId="5FA2A3F4" w:rsidR="00BD59A1" w:rsidRPr="005975EE" w:rsidRDefault="00BD59A1" w:rsidP="005975EE">
            <w:pPr>
              <w:autoSpaceDE w:val="0"/>
              <w:autoSpaceDN w:val="0"/>
              <w:adjustRightInd w:val="0"/>
              <w:jc w:val="center"/>
              <w:rPr>
                <w:rFonts w:ascii="Arial" w:hAnsi="Arial" w:cs="Arial"/>
                <w:bCs/>
              </w:rPr>
            </w:pPr>
            <w:bookmarkStart w:id="3" w:name="OLE_LINK7"/>
            <w:bookmarkStart w:id="4" w:name="OLE_LINK8"/>
          </w:p>
        </w:tc>
        <w:tc>
          <w:tcPr>
            <w:tcW w:w="4492" w:type="pct"/>
            <w:shd w:val="clear" w:color="auto" w:fill="D9D9D9" w:themeFill="background1" w:themeFillShade="D9"/>
            <w:tcMar>
              <w:top w:w="57" w:type="dxa"/>
              <w:bottom w:w="57" w:type="dxa"/>
            </w:tcMar>
          </w:tcPr>
          <w:p w14:paraId="61FCE552" w14:textId="13B1C635"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3.</w:t>
            </w:r>
            <w:r w:rsidRPr="005975EE">
              <w:rPr>
                <w:rFonts w:ascii="Arial" w:hAnsi="Arial" w:cs="Arial"/>
                <w:b/>
                <w:bCs/>
              </w:rPr>
              <w:tab/>
              <w:t>IMMEDIATE POOL AREA</w:t>
            </w:r>
          </w:p>
        </w:tc>
      </w:tr>
      <w:tr w:rsidR="00BD59A1" w:rsidRPr="00D745C2" w14:paraId="3C1BDC76"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572CE0A4" w14:textId="77777777" w:rsidTr="00C8233D">
              <w:trPr>
                <w:trHeight w:val="291"/>
              </w:trPr>
              <w:tc>
                <w:tcPr>
                  <w:tcW w:w="773" w:type="dxa"/>
                  <w:shd w:val="clear" w:color="auto" w:fill="FFFFFF"/>
                  <w:vAlign w:val="center"/>
                </w:tcPr>
                <w:bookmarkEnd w:id="3"/>
                <w:bookmarkEnd w:id="4"/>
                <w:p w14:paraId="00E11D47"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A81216B"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53032E81" w14:textId="3FB256BA"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a. </w:t>
            </w:r>
            <w:r w:rsidRPr="00A81711">
              <w:rPr>
                <w:rFonts w:ascii="Arial" w:hAnsi="Arial" w:cs="Arial"/>
                <w:sz w:val="18"/>
                <w:szCs w:val="18"/>
              </w:rPr>
              <w:tab/>
              <w:t>The immediate pool area means the land in or on which the pool is situated and so much of the surrounding area as is used for activities carried out in relation to or involving the pool.</w:t>
            </w:r>
          </w:p>
        </w:tc>
      </w:tr>
      <w:tr w:rsidR="00BD59A1" w:rsidRPr="00D745C2" w14:paraId="51112EA1"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3D7EB0F8" w14:textId="77777777" w:rsidTr="00C8233D">
              <w:trPr>
                <w:trHeight w:val="291"/>
              </w:trPr>
              <w:tc>
                <w:tcPr>
                  <w:tcW w:w="773" w:type="dxa"/>
                  <w:shd w:val="clear" w:color="auto" w:fill="FFFFFF"/>
                  <w:vAlign w:val="center"/>
                </w:tcPr>
                <w:p w14:paraId="6FB2E817"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381E70F"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12F80CD6" w14:textId="6F3EF9F7"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b. </w:t>
            </w:r>
            <w:r w:rsidRPr="00A81711">
              <w:rPr>
                <w:rFonts w:ascii="Arial" w:hAnsi="Arial" w:cs="Arial"/>
                <w:sz w:val="18"/>
                <w:szCs w:val="18"/>
              </w:rPr>
              <w:tab/>
              <w:t>The immediate pool area does not incorporate the whole outdoor living space.</w:t>
            </w:r>
          </w:p>
        </w:tc>
      </w:tr>
      <w:tr w:rsidR="00BD59A1" w:rsidRPr="00D745C2" w14:paraId="598E183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68F8805" w14:textId="77777777" w:rsidTr="00C8233D">
              <w:trPr>
                <w:trHeight w:val="291"/>
              </w:trPr>
              <w:tc>
                <w:tcPr>
                  <w:tcW w:w="773" w:type="dxa"/>
                  <w:shd w:val="clear" w:color="auto" w:fill="FFFFFF"/>
                  <w:vAlign w:val="center"/>
                </w:tcPr>
                <w:p w14:paraId="4057E24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59248C77" w14:textId="77777777" w:rsidR="00BD59A1" w:rsidRPr="00A81711" w:rsidRDefault="00BD59A1" w:rsidP="005975EE">
            <w:pPr>
              <w:jc w:val="center"/>
              <w:rPr>
                <w:rFonts w:ascii="Arial" w:hAnsi="Arial" w:cs="Arial"/>
                <w:bCs/>
                <w:sz w:val="18"/>
                <w:szCs w:val="18"/>
              </w:rPr>
            </w:pPr>
          </w:p>
        </w:tc>
        <w:tc>
          <w:tcPr>
            <w:tcW w:w="4492" w:type="pct"/>
            <w:tcMar>
              <w:top w:w="57" w:type="dxa"/>
              <w:bottom w:w="57" w:type="dxa"/>
            </w:tcMar>
          </w:tcPr>
          <w:p w14:paraId="7317225C" w14:textId="7B29D880" w:rsidR="00BD59A1" w:rsidRPr="00A81711" w:rsidRDefault="00BD59A1" w:rsidP="000F63AE">
            <w:pPr>
              <w:autoSpaceDE w:val="0"/>
              <w:autoSpaceDN w:val="0"/>
              <w:adjustRightInd w:val="0"/>
              <w:spacing w:line="200" w:lineRule="exact"/>
              <w:ind w:left="454" w:right="17" w:hanging="454"/>
              <w:rPr>
                <w:rFonts w:ascii="Arial" w:hAnsi="Arial" w:cs="Arial"/>
                <w:b/>
                <w:sz w:val="18"/>
                <w:szCs w:val="18"/>
              </w:rPr>
            </w:pPr>
            <w:r w:rsidRPr="00A81711">
              <w:rPr>
                <w:rFonts w:ascii="Arial" w:hAnsi="Arial" w:cs="Arial"/>
                <w:b/>
                <w:sz w:val="18"/>
                <w:szCs w:val="18"/>
              </w:rPr>
              <w:t xml:space="preserve">c. </w:t>
            </w:r>
            <w:r w:rsidRPr="00A81711">
              <w:rPr>
                <w:rFonts w:ascii="Arial" w:hAnsi="Arial" w:cs="Arial"/>
                <w:sz w:val="18"/>
                <w:szCs w:val="18"/>
              </w:rPr>
              <w:tab/>
            </w:r>
            <w:r w:rsidRPr="00A81711">
              <w:rPr>
                <w:rFonts w:ascii="Arial" w:hAnsi="Arial" w:cs="Arial"/>
                <w:bCs/>
                <w:sz w:val="18"/>
                <w:szCs w:val="18"/>
              </w:rPr>
              <w:t>The immediate pool area only includes activities carried out in relation to or involving the pool. Examples of non-related activities are means of accessing the house from the property boundary or to gain access to other parts of the property from the house, general outdoor living areas, vegetable gardens, general use clothes lines, children’s play equipment and tennis courts.</w:t>
            </w:r>
          </w:p>
        </w:tc>
      </w:tr>
      <w:tr w:rsidR="00BD59A1" w:rsidRPr="00D745C2" w14:paraId="1DDAAE4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61AC76B" w14:textId="77777777" w:rsidTr="00C8233D">
              <w:trPr>
                <w:trHeight w:val="291"/>
              </w:trPr>
              <w:tc>
                <w:tcPr>
                  <w:tcW w:w="773" w:type="dxa"/>
                  <w:shd w:val="clear" w:color="auto" w:fill="FFFFFF"/>
                  <w:vAlign w:val="center"/>
                </w:tcPr>
                <w:p w14:paraId="4B61E854"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45813470" w14:textId="77777777" w:rsidR="00BD59A1" w:rsidRPr="00A81711" w:rsidRDefault="00BD59A1" w:rsidP="005975EE">
            <w:pPr>
              <w:jc w:val="center"/>
              <w:rPr>
                <w:rFonts w:ascii="Arial" w:hAnsi="Arial" w:cs="Arial"/>
                <w:bCs/>
                <w:sz w:val="18"/>
                <w:szCs w:val="18"/>
              </w:rPr>
            </w:pPr>
          </w:p>
        </w:tc>
        <w:tc>
          <w:tcPr>
            <w:tcW w:w="4492" w:type="pct"/>
            <w:tcMar>
              <w:top w:w="57" w:type="dxa"/>
              <w:bottom w:w="57" w:type="dxa"/>
            </w:tcMar>
          </w:tcPr>
          <w:p w14:paraId="08C58DB9" w14:textId="66E588F6" w:rsidR="00BD59A1" w:rsidRPr="00A81711" w:rsidRDefault="00BD59A1" w:rsidP="000F63AE">
            <w:pPr>
              <w:autoSpaceDE w:val="0"/>
              <w:autoSpaceDN w:val="0"/>
              <w:adjustRightInd w:val="0"/>
              <w:spacing w:line="200" w:lineRule="exact"/>
              <w:ind w:left="454" w:right="17"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b/>
                <w:sz w:val="18"/>
                <w:szCs w:val="18"/>
              </w:rPr>
              <w:tab/>
            </w:r>
            <w:r w:rsidRPr="00A81711">
              <w:rPr>
                <w:rFonts w:ascii="Arial" w:hAnsi="Arial" w:cs="Arial"/>
                <w:sz w:val="18"/>
                <w:szCs w:val="18"/>
              </w:rPr>
              <w:t xml:space="preserve">The immediate pool area is not likely to be used for general outdoor sitting, eating, entertaining, etc (i.e. when not swimming).  Refer to </w:t>
            </w:r>
            <w:hyperlink r:id="rId15" w:history="1">
              <w:r w:rsidRPr="00A81711">
                <w:rPr>
                  <w:rStyle w:val="Hyperlink"/>
                  <w:rFonts w:ascii="Arial" w:hAnsi="Arial" w:cs="Arial"/>
                  <w:sz w:val="18"/>
                  <w:szCs w:val="18"/>
                </w:rPr>
                <w:t>Determination 2003/06</w:t>
              </w:r>
            </w:hyperlink>
            <w:r w:rsidRPr="00A81711">
              <w:rPr>
                <w:rFonts w:ascii="Arial" w:hAnsi="Arial" w:cs="Arial"/>
                <w:sz w:val="18"/>
                <w:szCs w:val="18"/>
              </w:rPr>
              <w:t xml:space="preserve"> for discussion on “immediate pool surround”, and to Justice Randerson’s declaratory judgement October 2004, paragraph 30-32.</w:t>
            </w:r>
          </w:p>
        </w:tc>
      </w:tr>
      <w:tr w:rsidR="00BD59A1" w:rsidRPr="005975EE" w14:paraId="2455EA69" w14:textId="77777777" w:rsidTr="00BD59A1">
        <w:tc>
          <w:tcPr>
            <w:tcW w:w="508" w:type="pct"/>
            <w:shd w:val="clear" w:color="auto" w:fill="D9D9D9" w:themeFill="background1" w:themeFillShade="D9"/>
            <w:tcMar>
              <w:top w:w="57" w:type="dxa"/>
              <w:bottom w:w="57" w:type="dxa"/>
            </w:tcMar>
          </w:tcPr>
          <w:p w14:paraId="450567B4" w14:textId="4C6112BC"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681FBB00" w14:textId="687D3742"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4.</w:t>
            </w:r>
            <w:r w:rsidRPr="005975EE">
              <w:rPr>
                <w:rFonts w:ascii="Arial" w:hAnsi="Arial" w:cs="Arial"/>
                <w:b/>
                <w:bCs/>
              </w:rPr>
              <w:tab/>
              <w:t>POOL BARRIERS AND GATES IN POOL BARRIERS</w:t>
            </w:r>
          </w:p>
        </w:tc>
      </w:tr>
      <w:tr w:rsidR="00BD59A1" w:rsidRPr="00D745C2" w14:paraId="4E53E0E4"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649FFD72" w14:textId="77777777" w:rsidTr="00C8233D">
              <w:trPr>
                <w:trHeight w:val="291"/>
              </w:trPr>
              <w:tc>
                <w:tcPr>
                  <w:tcW w:w="773" w:type="dxa"/>
                  <w:shd w:val="clear" w:color="auto" w:fill="FFFFFF"/>
                  <w:vAlign w:val="center"/>
                </w:tcPr>
                <w:p w14:paraId="517A8728"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3D0B384" w14:textId="77777777" w:rsidR="00BD59A1" w:rsidRPr="00A81711" w:rsidRDefault="00BD59A1" w:rsidP="005975EE">
            <w:pPr>
              <w:rPr>
                <w:sz w:val="18"/>
                <w:szCs w:val="18"/>
              </w:rPr>
            </w:pPr>
          </w:p>
        </w:tc>
        <w:tc>
          <w:tcPr>
            <w:tcW w:w="4492" w:type="pct"/>
            <w:tcMar>
              <w:top w:w="57" w:type="dxa"/>
              <w:bottom w:w="57" w:type="dxa"/>
            </w:tcMar>
          </w:tcPr>
          <w:p w14:paraId="5883AB6A" w14:textId="263B5B3F" w:rsidR="00BD59A1" w:rsidRPr="00A81711" w:rsidRDefault="00BD59A1" w:rsidP="005975EE">
            <w:pPr>
              <w:autoSpaceDE w:val="0"/>
              <w:autoSpaceDN w:val="0"/>
              <w:adjustRightInd w:val="0"/>
              <w:ind w:left="454" w:right="19" w:hanging="454"/>
              <w:jc w:val="both"/>
              <w:rPr>
                <w:rFonts w:ascii="Arial" w:hAnsi="Arial" w:cs="Arial"/>
                <w:b/>
                <w:sz w:val="18"/>
                <w:szCs w:val="18"/>
              </w:rPr>
            </w:pPr>
            <w:r w:rsidRPr="00A81711">
              <w:rPr>
                <w:rFonts w:ascii="Arial" w:hAnsi="Arial" w:cs="Arial"/>
                <w:b/>
                <w:sz w:val="18"/>
                <w:szCs w:val="18"/>
              </w:rPr>
              <w:t xml:space="preserve">a. </w:t>
            </w:r>
            <w:r w:rsidRPr="00A81711">
              <w:rPr>
                <w:rFonts w:ascii="Arial" w:hAnsi="Arial" w:cs="Arial"/>
                <w:sz w:val="18"/>
                <w:szCs w:val="18"/>
              </w:rPr>
              <w:tab/>
            </w:r>
            <w:r w:rsidRPr="00A81711">
              <w:rPr>
                <w:rFonts w:ascii="Arial" w:hAnsi="Arial" w:cs="Arial"/>
                <w:b/>
                <w:sz w:val="18"/>
                <w:szCs w:val="18"/>
              </w:rPr>
              <w:t>Construction details</w:t>
            </w:r>
            <w:r w:rsidRPr="00A81711">
              <w:rPr>
                <w:rFonts w:ascii="Arial" w:hAnsi="Arial" w:cs="Arial"/>
                <w:sz w:val="18"/>
                <w:szCs w:val="18"/>
              </w:rPr>
              <w:t xml:space="preserve"> are included</w:t>
            </w:r>
          </w:p>
        </w:tc>
      </w:tr>
      <w:tr w:rsidR="00BD59A1" w:rsidRPr="00D745C2" w14:paraId="49E2061B"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8D4276A" w14:textId="77777777" w:rsidTr="00C8233D">
              <w:trPr>
                <w:trHeight w:val="291"/>
              </w:trPr>
              <w:tc>
                <w:tcPr>
                  <w:tcW w:w="773" w:type="dxa"/>
                  <w:shd w:val="clear" w:color="auto" w:fill="FFFFFF"/>
                  <w:vAlign w:val="center"/>
                </w:tcPr>
                <w:p w14:paraId="68CAD82D"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11F27D0"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77F9EC0F" w14:textId="27F25248" w:rsidR="00BD59A1" w:rsidRPr="00A81711" w:rsidRDefault="00BD59A1" w:rsidP="000F63AE">
            <w:pPr>
              <w:autoSpaceDE w:val="0"/>
              <w:autoSpaceDN w:val="0"/>
              <w:adjustRightInd w:val="0"/>
              <w:spacing w:line="200" w:lineRule="exact"/>
              <w:ind w:left="454" w:right="17" w:hanging="454"/>
              <w:rPr>
                <w:rFonts w:ascii="Arial" w:hAnsi="Arial" w:cs="Arial"/>
                <w:b/>
                <w:bCs/>
                <w:i/>
                <w:iCs/>
                <w:sz w:val="18"/>
                <w:szCs w:val="18"/>
              </w:rPr>
            </w:pPr>
            <w:r w:rsidRPr="00A81711">
              <w:rPr>
                <w:rFonts w:ascii="Arial" w:hAnsi="Arial" w:cs="Arial"/>
                <w:b/>
                <w:sz w:val="18"/>
                <w:szCs w:val="18"/>
              </w:rPr>
              <w:t xml:space="preserve">b. </w:t>
            </w:r>
            <w:r w:rsidRPr="00A81711">
              <w:rPr>
                <w:rFonts w:ascii="Arial" w:hAnsi="Arial" w:cs="Arial"/>
                <w:sz w:val="18"/>
                <w:szCs w:val="18"/>
              </w:rPr>
              <w:tab/>
            </w:r>
            <w:r w:rsidRPr="00A81711">
              <w:rPr>
                <w:rFonts w:ascii="Arial" w:hAnsi="Arial" w:cs="Arial"/>
                <w:b/>
                <w:sz w:val="18"/>
                <w:szCs w:val="18"/>
              </w:rPr>
              <w:t>Pool barriers not on a property boundary</w:t>
            </w:r>
            <w:r w:rsidRPr="00A81711">
              <w:rPr>
                <w:rFonts w:ascii="Arial" w:hAnsi="Arial" w:cs="Arial"/>
                <w:sz w:val="18"/>
                <w:szCs w:val="18"/>
              </w:rPr>
              <w:t xml:space="preserve"> shall have a height of not less than 1200 mm from the finished floor or ground level outside the pool.  Any rails, rods or wires forming a part of a pool barrier that are not themselves vertical shall be at least 900 mm apart vertically to restrict climbing. There shall be no openings in the pool barrier that a 100 mm diameter sphere could pass through. Figure 1 shows some acceptable ways of constructing pool barriers. Figure 1, F9/AS1 shows some acceptable ways of constructing pool barriers.</w:t>
            </w:r>
          </w:p>
        </w:tc>
      </w:tr>
      <w:tr w:rsidR="00BD59A1" w:rsidRPr="00D745C2" w14:paraId="65B37889"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15CECAB" w14:textId="77777777" w:rsidTr="00C8233D">
              <w:trPr>
                <w:trHeight w:val="291"/>
              </w:trPr>
              <w:tc>
                <w:tcPr>
                  <w:tcW w:w="773" w:type="dxa"/>
                  <w:shd w:val="clear" w:color="auto" w:fill="FFFFFF"/>
                  <w:vAlign w:val="center"/>
                </w:tcPr>
                <w:p w14:paraId="0DF8EB06"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lastRenderedPageBreak/>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419AF996" w14:textId="77777777" w:rsidR="00BD59A1" w:rsidRPr="00A81711" w:rsidRDefault="00BD59A1" w:rsidP="005975EE">
            <w:pPr>
              <w:rPr>
                <w:sz w:val="18"/>
                <w:szCs w:val="18"/>
              </w:rPr>
            </w:pPr>
          </w:p>
        </w:tc>
        <w:tc>
          <w:tcPr>
            <w:tcW w:w="4492" w:type="pct"/>
            <w:tcMar>
              <w:top w:w="57" w:type="dxa"/>
              <w:bottom w:w="57" w:type="dxa"/>
            </w:tcMar>
          </w:tcPr>
          <w:p w14:paraId="7165B3E6" w14:textId="59ABE406" w:rsidR="00BD59A1" w:rsidRPr="00A81711" w:rsidRDefault="00BD59A1" w:rsidP="005975EE">
            <w:pPr>
              <w:autoSpaceDE w:val="0"/>
              <w:autoSpaceDN w:val="0"/>
              <w:adjustRightInd w:val="0"/>
              <w:ind w:left="454" w:right="19" w:hanging="454"/>
              <w:rPr>
                <w:rFonts w:ascii="Arial" w:hAnsi="Arial" w:cs="Arial"/>
                <w:b/>
                <w:bCs/>
                <w:sz w:val="18"/>
                <w:szCs w:val="18"/>
                <w:lang w:val="en-NZ"/>
              </w:rPr>
            </w:pPr>
            <w:r w:rsidRPr="00A81711">
              <w:rPr>
                <w:rFonts w:ascii="Arial" w:hAnsi="Arial" w:cs="Arial"/>
                <w:b/>
                <w:sz w:val="18"/>
                <w:szCs w:val="18"/>
              </w:rPr>
              <w:t xml:space="preserve">c. </w:t>
            </w:r>
            <w:r w:rsidRPr="00A81711">
              <w:rPr>
                <w:rFonts w:ascii="Arial" w:hAnsi="Arial" w:cs="Arial"/>
                <w:sz w:val="18"/>
                <w:szCs w:val="18"/>
              </w:rPr>
              <w:tab/>
            </w:r>
            <w:r w:rsidRPr="00A81711">
              <w:rPr>
                <w:rFonts w:ascii="Arial" w:hAnsi="Arial" w:cs="Arial"/>
                <w:b/>
                <w:bCs/>
                <w:sz w:val="18"/>
                <w:szCs w:val="18"/>
                <w:lang w:val="en-NZ"/>
              </w:rPr>
              <w:t>No ground features or objects</w:t>
            </w:r>
            <w:r w:rsidRPr="00A81711">
              <w:rPr>
                <w:rFonts w:ascii="Arial" w:hAnsi="Arial" w:cs="Arial"/>
                <w:bCs/>
                <w:sz w:val="18"/>
                <w:szCs w:val="18"/>
                <w:lang w:val="en-NZ"/>
              </w:rPr>
              <w:t xml:space="preserve"> outside a pool barrier within 1200 mm of the top of the barrier that would assist a child in climbing. Figure 2, F9/AS1 gives acceptable methods for evaluating this requirement.</w:t>
            </w:r>
          </w:p>
        </w:tc>
      </w:tr>
      <w:tr w:rsidR="00BD59A1" w:rsidRPr="00D745C2" w14:paraId="229517C3"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CBDA247" w14:textId="77777777" w:rsidTr="00C8233D">
              <w:trPr>
                <w:trHeight w:val="291"/>
              </w:trPr>
              <w:tc>
                <w:tcPr>
                  <w:tcW w:w="773" w:type="dxa"/>
                  <w:shd w:val="clear" w:color="auto" w:fill="FFFFFF"/>
                  <w:vAlign w:val="center"/>
                </w:tcPr>
                <w:p w14:paraId="04F02B66"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CBEDCC1"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1D4CB3A9" w14:textId="1CD8B787" w:rsidR="00BD59A1" w:rsidRPr="00A81711" w:rsidRDefault="00BD59A1" w:rsidP="005975EE">
            <w:pPr>
              <w:autoSpaceDE w:val="0"/>
              <w:autoSpaceDN w:val="0"/>
              <w:adjustRightInd w:val="0"/>
              <w:ind w:left="454" w:right="19"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sz w:val="18"/>
                <w:szCs w:val="18"/>
              </w:rPr>
              <w:tab/>
            </w:r>
            <w:r w:rsidRPr="00A81711">
              <w:rPr>
                <w:rFonts w:ascii="Arial" w:hAnsi="Arial" w:cs="Arial"/>
                <w:b/>
                <w:bCs/>
                <w:sz w:val="18"/>
                <w:szCs w:val="18"/>
                <w:lang w:val="en-NZ"/>
              </w:rPr>
              <w:t>Pool barrier on a property boundary</w:t>
            </w:r>
            <w:r w:rsidRPr="00A81711">
              <w:rPr>
                <w:rFonts w:ascii="Arial" w:hAnsi="Arial" w:cs="Arial"/>
                <w:bCs/>
                <w:sz w:val="18"/>
                <w:szCs w:val="18"/>
                <w:lang w:val="en-NZ"/>
              </w:rPr>
              <w:t xml:space="preserve"> shall be not less than 1800 mm high, measured from the ground level on the pool side; and have no openings that a 100 mm diameter sphere could pass through; and be located not less than 1000 mm horizontally from the water’s edge; and have a 900 mm high zone on the pool side that begins not more than 150 mm from the top. </w:t>
            </w:r>
            <w:r w:rsidRPr="00A81711">
              <w:rPr>
                <w:rFonts w:ascii="Arial" w:hAnsi="Arial" w:cs="Arial"/>
                <w:sz w:val="18"/>
                <w:szCs w:val="18"/>
              </w:rPr>
              <w:t>Refer to paragraph 2.2.1, F9/AS1 for acceptable solutions for steel wire mesh barriers.</w:t>
            </w:r>
          </w:p>
        </w:tc>
      </w:tr>
      <w:tr w:rsidR="00BD59A1" w:rsidRPr="00D745C2" w14:paraId="0A074B8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9C04CD1" w14:textId="77777777" w:rsidTr="00C8233D">
              <w:trPr>
                <w:trHeight w:val="291"/>
              </w:trPr>
              <w:tc>
                <w:tcPr>
                  <w:tcW w:w="773" w:type="dxa"/>
                  <w:shd w:val="clear" w:color="auto" w:fill="FFFFFF"/>
                  <w:vAlign w:val="center"/>
                </w:tcPr>
                <w:p w14:paraId="6207367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52E86777"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734A76A" w14:textId="0C037312" w:rsidR="00BD59A1" w:rsidRPr="00A81711" w:rsidRDefault="00BD59A1" w:rsidP="005975EE">
            <w:pPr>
              <w:autoSpaceDE w:val="0"/>
              <w:autoSpaceDN w:val="0"/>
              <w:adjustRightInd w:val="0"/>
              <w:ind w:left="454" w:right="19" w:hanging="454"/>
              <w:rPr>
                <w:rFonts w:ascii="Arial" w:hAnsi="Arial" w:cs="Arial"/>
                <w:bCs/>
                <w:sz w:val="18"/>
                <w:szCs w:val="18"/>
              </w:rPr>
            </w:pPr>
            <w:r w:rsidRPr="00A81711">
              <w:rPr>
                <w:rFonts w:ascii="Arial" w:hAnsi="Arial" w:cs="Arial"/>
                <w:b/>
                <w:sz w:val="18"/>
                <w:szCs w:val="18"/>
              </w:rPr>
              <w:t xml:space="preserve">e. </w:t>
            </w:r>
            <w:r w:rsidRPr="00A81711">
              <w:rPr>
                <w:rFonts w:ascii="Arial" w:hAnsi="Arial" w:cs="Arial"/>
                <w:sz w:val="18"/>
                <w:szCs w:val="18"/>
              </w:rPr>
              <w:tab/>
            </w:r>
            <w:r w:rsidRPr="00A81711">
              <w:rPr>
                <w:rFonts w:ascii="Arial" w:hAnsi="Arial" w:cs="Arial"/>
                <w:b/>
                <w:sz w:val="18"/>
                <w:szCs w:val="18"/>
              </w:rPr>
              <w:t>Pool barriers using steel wire mesh</w:t>
            </w:r>
            <w:r w:rsidRPr="00A81711">
              <w:rPr>
                <w:rFonts w:ascii="Arial" w:hAnsi="Arial" w:cs="Arial"/>
                <w:sz w:val="18"/>
                <w:szCs w:val="18"/>
              </w:rPr>
              <w:t xml:space="preserve"> with square openings may be used provided the openings do not have a side dimension greater than 13 mm. Panels with steel wire mesh having openings measuring between 13 mm and 35 mm on a side shall be not less than 1800 mm high but may have a gap at the base of not more than 100 mm. .</w:t>
            </w:r>
            <w:r w:rsidRPr="00A81711">
              <w:rPr>
                <w:rFonts w:ascii="Arial" w:hAnsi="Arial" w:cs="Arial"/>
                <w:bCs/>
                <w:sz w:val="18"/>
                <w:szCs w:val="18"/>
              </w:rPr>
              <w:t xml:space="preserve">Refer to paragraph 2.1.5, F9/AS1 for acceptable solutions for steel wire mesh barriers. </w:t>
            </w:r>
          </w:p>
        </w:tc>
      </w:tr>
      <w:tr w:rsidR="00BD59A1" w:rsidRPr="00D745C2" w14:paraId="18A77D64"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A3FB7F1" w14:textId="77777777" w:rsidTr="00C8233D">
              <w:trPr>
                <w:trHeight w:val="291"/>
              </w:trPr>
              <w:tc>
                <w:tcPr>
                  <w:tcW w:w="773" w:type="dxa"/>
                  <w:shd w:val="clear" w:color="auto" w:fill="FFFFFF"/>
                  <w:vAlign w:val="center"/>
                </w:tcPr>
                <w:p w14:paraId="714FB781"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3E272488"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50599B4B" w14:textId="2B05F5A3" w:rsidR="00BD59A1" w:rsidRPr="00A81711" w:rsidRDefault="00BD59A1" w:rsidP="005975EE">
            <w:pPr>
              <w:autoSpaceDE w:val="0"/>
              <w:autoSpaceDN w:val="0"/>
              <w:adjustRightInd w:val="0"/>
              <w:ind w:left="454" w:right="19" w:hanging="454"/>
              <w:rPr>
                <w:rFonts w:ascii="Arial" w:hAnsi="Arial" w:cs="Arial"/>
                <w:bCs/>
                <w:sz w:val="18"/>
                <w:szCs w:val="18"/>
              </w:rPr>
            </w:pPr>
            <w:r w:rsidRPr="00A81711">
              <w:rPr>
                <w:rFonts w:ascii="Arial" w:hAnsi="Arial" w:cs="Arial"/>
                <w:b/>
                <w:sz w:val="18"/>
                <w:szCs w:val="18"/>
              </w:rPr>
              <w:t xml:space="preserve">f. </w:t>
            </w:r>
            <w:r w:rsidRPr="00A81711">
              <w:rPr>
                <w:rFonts w:ascii="Arial" w:hAnsi="Arial" w:cs="Arial"/>
                <w:sz w:val="18"/>
                <w:szCs w:val="18"/>
              </w:rPr>
              <w:tab/>
            </w:r>
            <w:r w:rsidRPr="00A81711">
              <w:rPr>
                <w:rFonts w:ascii="Arial" w:hAnsi="Arial" w:cs="Arial"/>
                <w:b/>
                <w:sz w:val="18"/>
                <w:szCs w:val="18"/>
              </w:rPr>
              <w:t xml:space="preserve">Gates: </w:t>
            </w:r>
            <w:r w:rsidRPr="00A81711">
              <w:rPr>
                <w:rFonts w:ascii="Arial" w:hAnsi="Arial" w:cs="Arial"/>
                <w:sz w:val="18"/>
                <w:szCs w:val="18"/>
              </w:rPr>
              <w:t>Any gates must open away from the pool; and not be able to be readily opened by children; and automatically return to the closed position after use. Refer to paragraph 3.1, F9/AS1 for acceptable solutions for gates in pool barriers.</w:t>
            </w:r>
          </w:p>
        </w:tc>
      </w:tr>
      <w:tr w:rsidR="00BD59A1" w:rsidRPr="00D745C2" w14:paraId="49376A4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6BAC264C" w14:textId="77777777" w:rsidTr="00C8233D">
              <w:trPr>
                <w:trHeight w:val="291"/>
              </w:trPr>
              <w:tc>
                <w:tcPr>
                  <w:tcW w:w="773" w:type="dxa"/>
                  <w:shd w:val="clear" w:color="auto" w:fill="FFFFFF"/>
                  <w:vAlign w:val="center"/>
                </w:tcPr>
                <w:p w14:paraId="19805791"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637246C"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2EC1506E" w14:textId="1017A7F1" w:rsidR="00BD59A1" w:rsidRPr="00A81711" w:rsidRDefault="00BD59A1" w:rsidP="005975EE">
            <w:pPr>
              <w:autoSpaceDE w:val="0"/>
              <w:autoSpaceDN w:val="0"/>
              <w:adjustRightInd w:val="0"/>
              <w:ind w:left="454" w:right="19" w:hanging="454"/>
              <w:rPr>
                <w:rFonts w:ascii="Arial" w:hAnsi="Arial" w:cs="Arial"/>
                <w:bCs/>
                <w:sz w:val="18"/>
                <w:szCs w:val="18"/>
              </w:rPr>
            </w:pPr>
            <w:r w:rsidRPr="00A81711">
              <w:rPr>
                <w:rFonts w:ascii="Arial" w:hAnsi="Arial" w:cs="Arial"/>
                <w:b/>
                <w:sz w:val="18"/>
                <w:szCs w:val="18"/>
              </w:rPr>
              <w:t xml:space="preserve">g. </w:t>
            </w:r>
            <w:r w:rsidRPr="00A81711">
              <w:rPr>
                <w:rFonts w:ascii="Arial" w:hAnsi="Arial" w:cs="Arial"/>
                <w:sz w:val="18"/>
                <w:szCs w:val="18"/>
              </w:rPr>
              <w:tab/>
            </w:r>
            <w:r w:rsidRPr="00A81711">
              <w:rPr>
                <w:rFonts w:ascii="Arial" w:hAnsi="Arial" w:cs="Arial"/>
                <w:b/>
                <w:sz w:val="18"/>
                <w:szCs w:val="18"/>
              </w:rPr>
              <w:t>Pool wall as a barrier:</w:t>
            </w:r>
            <w:r w:rsidRPr="00A81711">
              <w:rPr>
                <w:rFonts w:ascii="Arial" w:hAnsi="Arial" w:cs="Arial"/>
                <w:sz w:val="18"/>
                <w:szCs w:val="18"/>
              </w:rPr>
              <w:t xml:space="preserve">  The outside face of a pool wall is an acceptable barrier if it is no less than 1200 mm high. Any ladder or other means of providing access to the pool shall have an enclosing barrier and gate.</w:t>
            </w:r>
            <w:r w:rsidRPr="00A81711">
              <w:rPr>
                <w:sz w:val="18"/>
                <w:szCs w:val="18"/>
              </w:rPr>
              <w:t xml:space="preserve"> </w:t>
            </w:r>
            <w:r w:rsidRPr="00A81711">
              <w:rPr>
                <w:rFonts w:ascii="Arial" w:hAnsi="Arial" w:cs="Arial"/>
                <w:sz w:val="18"/>
                <w:szCs w:val="18"/>
              </w:rPr>
              <w:t>Refer to paragraph 2.3.1, F9/AS1 for acceptable solutions for pool wall as a barrier.</w:t>
            </w:r>
          </w:p>
        </w:tc>
      </w:tr>
      <w:tr w:rsidR="00BD59A1" w:rsidRPr="00D745C2" w14:paraId="2E10E7DF"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AC16F0B" w14:textId="77777777" w:rsidTr="00C8233D">
              <w:trPr>
                <w:trHeight w:val="291"/>
              </w:trPr>
              <w:tc>
                <w:tcPr>
                  <w:tcW w:w="773" w:type="dxa"/>
                  <w:shd w:val="clear" w:color="auto" w:fill="FFFFFF"/>
                  <w:vAlign w:val="center"/>
                </w:tcPr>
                <w:p w14:paraId="46461C88"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55091DD1" w14:textId="77777777" w:rsidR="00BD59A1" w:rsidRPr="00A81711" w:rsidRDefault="00BD59A1" w:rsidP="005975EE">
            <w:pPr>
              <w:rPr>
                <w:sz w:val="18"/>
                <w:szCs w:val="18"/>
              </w:rPr>
            </w:pPr>
          </w:p>
        </w:tc>
        <w:tc>
          <w:tcPr>
            <w:tcW w:w="4492" w:type="pct"/>
            <w:tcMar>
              <w:top w:w="57" w:type="dxa"/>
              <w:bottom w:w="57" w:type="dxa"/>
            </w:tcMar>
          </w:tcPr>
          <w:p w14:paraId="59C9CED7" w14:textId="1C36D223" w:rsidR="00BD59A1" w:rsidRPr="00A81711" w:rsidRDefault="00BD59A1" w:rsidP="005975EE">
            <w:pPr>
              <w:autoSpaceDE w:val="0"/>
              <w:autoSpaceDN w:val="0"/>
              <w:adjustRightInd w:val="0"/>
              <w:ind w:left="454" w:right="19" w:hanging="454"/>
              <w:rPr>
                <w:rFonts w:ascii="Arial" w:hAnsi="Arial" w:cs="Arial"/>
                <w:b/>
                <w:sz w:val="18"/>
                <w:szCs w:val="18"/>
              </w:rPr>
            </w:pPr>
            <w:r w:rsidRPr="00A81711">
              <w:rPr>
                <w:rFonts w:ascii="Arial" w:hAnsi="Arial" w:cs="Arial"/>
                <w:b/>
                <w:sz w:val="18"/>
                <w:szCs w:val="18"/>
              </w:rPr>
              <w:t xml:space="preserve">h. </w:t>
            </w:r>
            <w:r w:rsidRPr="00A81711">
              <w:rPr>
                <w:rFonts w:ascii="Arial" w:hAnsi="Arial" w:cs="Arial"/>
                <w:sz w:val="18"/>
                <w:szCs w:val="18"/>
              </w:rPr>
              <w:tab/>
            </w:r>
            <w:r w:rsidRPr="00A81711">
              <w:rPr>
                <w:rFonts w:ascii="Arial" w:hAnsi="Arial" w:cs="Arial"/>
                <w:b/>
                <w:sz w:val="18"/>
                <w:szCs w:val="18"/>
              </w:rPr>
              <w:t xml:space="preserve">Alternative Solutions: </w:t>
            </w:r>
            <w:r w:rsidRPr="00A81711">
              <w:rPr>
                <w:rFonts w:ascii="Arial" w:hAnsi="Arial" w:cs="Arial"/>
                <w:sz w:val="18"/>
                <w:szCs w:val="18"/>
              </w:rPr>
              <w:t>These may be proposed but must include evidence that demonstrates they will meet the performances of building code clause F9- Means of restricting access to residential pools.</w:t>
            </w:r>
          </w:p>
        </w:tc>
      </w:tr>
      <w:tr w:rsidR="00BD59A1" w:rsidRPr="005975EE" w14:paraId="63073346" w14:textId="77777777" w:rsidTr="00BD59A1">
        <w:tc>
          <w:tcPr>
            <w:tcW w:w="508" w:type="pct"/>
            <w:shd w:val="clear" w:color="auto" w:fill="D9D9D9" w:themeFill="background1" w:themeFillShade="D9"/>
            <w:tcMar>
              <w:top w:w="57" w:type="dxa"/>
              <w:bottom w:w="57" w:type="dxa"/>
            </w:tcMar>
          </w:tcPr>
          <w:p w14:paraId="48EDD102" w14:textId="39CDA01C"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25770BAA" w14:textId="5AC399DD"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5.</w:t>
            </w:r>
            <w:r w:rsidRPr="005975EE">
              <w:rPr>
                <w:rFonts w:ascii="Arial" w:hAnsi="Arial" w:cs="Arial"/>
                <w:b/>
                <w:bCs/>
              </w:rPr>
              <w:tab/>
              <w:t>DOORS IN BUILDING WALL FORMING THE POOL BARRIER</w:t>
            </w:r>
            <w:r w:rsidRPr="005975EE">
              <w:rPr>
                <w:rFonts w:ascii="Arial" w:hAnsi="Arial" w:cs="Arial"/>
                <w:b/>
                <w:bCs/>
              </w:rPr>
              <w:br/>
            </w:r>
            <w:r w:rsidRPr="005975EE">
              <w:rPr>
                <w:rFonts w:ascii="Arial" w:hAnsi="Arial" w:cs="Arial"/>
                <w:b/>
                <w:i/>
                <w:sz w:val="16"/>
                <w:szCs w:val="16"/>
              </w:rPr>
              <w:t>(refer to paragraph 4.2, F9/AS1)</w:t>
            </w:r>
            <w:r w:rsidRPr="005975EE">
              <w:rPr>
                <w:rFonts w:ascii="Arial" w:hAnsi="Arial" w:cs="Arial"/>
                <w:b/>
                <w:bCs/>
              </w:rPr>
              <w:t xml:space="preserve"> </w:t>
            </w:r>
          </w:p>
        </w:tc>
      </w:tr>
      <w:tr w:rsidR="00BD59A1" w:rsidRPr="00D745C2" w14:paraId="59D89727"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6F97FC99" w14:textId="77777777" w:rsidTr="00C8233D">
              <w:trPr>
                <w:trHeight w:val="291"/>
              </w:trPr>
              <w:tc>
                <w:tcPr>
                  <w:tcW w:w="773" w:type="dxa"/>
                  <w:shd w:val="clear" w:color="auto" w:fill="FFFFFF"/>
                  <w:vAlign w:val="center"/>
                </w:tcPr>
                <w:p w14:paraId="597B7081"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108AA45F"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79EED119" w14:textId="4C6CBC2A"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a. </w:t>
            </w:r>
            <w:r w:rsidRPr="00A81711">
              <w:rPr>
                <w:rFonts w:ascii="Arial" w:hAnsi="Arial" w:cs="Arial"/>
                <w:b/>
                <w:sz w:val="18"/>
                <w:szCs w:val="18"/>
              </w:rPr>
              <w:tab/>
            </w:r>
            <w:r w:rsidRPr="00A81711">
              <w:rPr>
                <w:rFonts w:ascii="Arial" w:hAnsi="Arial" w:cs="Arial"/>
                <w:b/>
                <w:sz w:val="18"/>
                <w:szCs w:val="18"/>
                <w:lang w:val="en-NZ"/>
              </w:rPr>
              <w:t xml:space="preserve">Doors </w:t>
            </w:r>
            <w:r w:rsidRPr="00A81711">
              <w:rPr>
                <w:rFonts w:ascii="Arial" w:hAnsi="Arial" w:cs="Arial"/>
                <w:sz w:val="18"/>
                <w:szCs w:val="18"/>
                <w:lang w:val="en-NZ"/>
              </w:rPr>
              <w:t xml:space="preserve">between the building and the immediate pool area must not be able to be readily opened by </w:t>
            </w:r>
            <w:proofErr w:type="gramStart"/>
            <w:r w:rsidRPr="00A81711">
              <w:rPr>
                <w:rFonts w:ascii="Arial" w:hAnsi="Arial" w:cs="Arial"/>
                <w:sz w:val="18"/>
                <w:szCs w:val="18"/>
                <w:lang w:val="en-NZ"/>
              </w:rPr>
              <w:t>children, and</w:t>
            </w:r>
            <w:proofErr w:type="gramEnd"/>
            <w:r w:rsidRPr="00A81711">
              <w:rPr>
                <w:rFonts w:ascii="Arial" w:hAnsi="Arial" w:cs="Arial"/>
                <w:sz w:val="18"/>
                <w:szCs w:val="18"/>
                <w:lang w:val="en-NZ"/>
              </w:rPr>
              <w:t xml:space="preserve"> must </w:t>
            </w:r>
            <w:r w:rsidRPr="00A81711">
              <w:rPr>
                <w:rFonts w:ascii="Arial" w:hAnsi="Arial" w:cs="Arial"/>
                <w:b/>
                <w:sz w:val="18"/>
                <w:szCs w:val="18"/>
                <w:lang w:val="en-NZ"/>
              </w:rPr>
              <w:t>either</w:t>
            </w:r>
            <w:r w:rsidRPr="00A81711">
              <w:rPr>
                <w:rFonts w:ascii="Arial" w:hAnsi="Arial" w:cs="Arial"/>
                <w:sz w:val="18"/>
                <w:szCs w:val="18"/>
                <w:lang w:val="en-NZ"/>
              </w:rPr>
              <w:t>— (i) emit an audible warning when the door is open; or (ii) close automatically after use. These doors shall be single leaf doors that are not more than 1000 mm in width and shall be side hinged or sliding.</w:t>
            </w:r>
          </w:p>
        </w:tc>
      </w:tr>
      <w:tr w:rsidR="00BD59A1" w:rsidRPr="00D745C2" w14:paraId="37311A3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F8856A7" w14:textId="77777777" w:rsidTr="00C8233D">
              <w:trPr>
                <w:trHeight w:val="291"/>
              </w:trPr>
              <w:tc>
                <w:tcPr>
                  <w:tcW w:w="773" w:type="dxa"/>
                  <w:shd w:val="clear" w:color="auto" w:fill="FFFFFF"/>
                  <w:vAlign w:val="center"/>
                </w:tcPr>
                <w:p w14:paraId="34C25D76"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3496771"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5F6EC2B9" w14:textId="3E550830"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b. </w:t>
            </w:r>
            <w:r w:rsidRPr="00A81711">
              <w:rPr>
                <w:rFonts w:ascii="Arial" w:hAnsi="Arial" w:cs="Arial"/>
                <w:sz w:val="18"/>
                <w:szCs w:val="18"/>
              </w:rPr>
              <w:tab/>
              <w:t xml:space="preserve">Doors in a building wall providing access into the immediate pool area shall have: a </w:t>
            </w:r>
            <w:r w:rsidRPr="00A81711">
              <w:rPr>
                <w:rFonts w:ascii="Arial" w:hAnsi="Arial" w:cs="Arial"/>
                <w:b/>
                <w:sz w:val="18"/>
                <w:szCs w:val="18"/>
              </w:rPr>
              <w:t xml:space="preserve">self-latching device </w:t>
            </w:r>
            <w:r w:rsidRPr="00A81711">
              <w:rPr>
                <w:rFonts w:ascii="Arial" w:hAnsi="Arial" w:cs="Arial"/>
                <w:sz w:val="18"/>
                <w:szCs w:val="18"/>
              </w:rPr>
              <w:t>that automatically operates on the closing of the door and that must be released manually; and the release for the latching device located not less than 1500 mm above the inside floor; and a sign which: shall be fixed adjacent to the inside door handle at a height between 1200 mm and 1500 mm stating ‘SWIMMING POOL. CLOSE THE DOOR.’</w:t>
            </w:r>
            <w:r w:rsidRPr="00A81711">
              <w:rPr>
                <w:rFonts w:ascii="Arial" w:hAnsi="Arial" w:cs="Arial"/>
                <w:b/>
                <w:bCs/>
                <w:sz w:val="18"/>
                <w:szCs w:val="18"/>
              </w:rPr>
              <w:t xml:space="preserve"> </w:t>
            </w:r>
          </w:p>
        </w:tc>
      </w:tr>
      <w:tr w:rsidR="00BD59A1" w:rsidRPr="00D745C2" w14:paraId="1764AD3A"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961A1C6" w14:textId="77777777" w:rsidTr="00C8233D">
              <w:trPr>
                <w:trHeight w:val="291"/>
              </w:trPr>
              <w:tc>
                <w:tcPr>
                  <w:tcW w:w="773" w:type="dxa"/>
                  <w:shd w:val="clear" w:color="auto" w:fill="FFFFFF"/>
                  <w:vAlign w:val="center"/>
                </w:tcPr>
                <w:p w14:paraId="4C7115E4"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41B6BA4F"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630379CE" w14:textId="464A7F3C"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c. </w:t>
            </w:r>
            <w:r w:rsidRPr="00A81711">
              <w:rPr>
                <w:rFonts w:ascii="Arial" w:hAnsi="Arial" w:cs="Arial"/>
                <w:sz w:val="18"/>
                <w:szCs w:val="18"/>
              </w:rPr>
              <w:tab/>
              <w:t xml:space="preserve">If a </w:t>
            </w:r>
            <w:r w:rsidRPr="00A81711">
              <w:rPr>
                <w:rFonts w:ascii="Arial" w:hAnsi="Arial" w:cs="Arial"/>
                <w:b/>
                <w:sz w:val="18"/>
                <w:szCs w:val="18"/>
              </w:rPr>
              <w:t>self-closing device</w:t>
            </w:r>
            <w:r w:rsidRPr="00A81711">
              <w:rPr>
                <w:rFonts w:ascii="Arial" w:hAnsi="Arial" w:cs="Arial"/>
                <w:sz w:val="18"/>
                <w:szCs w:val="18"/>
              </w:rPr>
              <w:t xml:space="preserve"> is used it shall return the door to the closed and latched position when the door is stationary and 150 mm or further from the closed and latched position. Except that the self-closing device on a hinged door that opens towards a pool shall return the door to the closed and latched position from any position when the door is stationary. </w:t>
            </w:r>
          </w:p>
        </w:tc>
      </w:tr>
      <w:tr w:rsidR="00BD59A1" w:rsidRPr="00D745C2" w14:paraId="76290D36"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76165CD1" w14:textId="77777777" w:rsidTr="00C8233D">
              <w:trPr>
                <w:trHeight w:val="291"/>
              </w:trPr>
              <w:tc>
                <w:tcPr>
                  <w:tcW w:w="773" w:type="dxa"/>
                  <w:shd w:val="clear" w:color="auto" w:fill="FFFFFF"/>
                  <w:vAlign w:val="center"/>
                </w:tcPr>
                <w:p w14:paraId="2187E985"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57C1A7B9"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3B4C38BA" w14:textId="1FED4163"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sz w:val="18"/>
                <w:szCs w:val="18"/>
              </w:rPr>
              <w:tab/>
            </w:r>
            <w:r w:rsidRPr="00A81711">
              <w:rPr>
                <w:rFonts w:ascii="Arial" w:hAnsi="Arial" w:cs="Arial"/>
                <w:sz w:val="18"/>
                <w:szCs w:val="18"/>
                <w:lang w:val="en-NZ"/>
              </w:rPr>
              <w:t xml:space="preserve">If a </w:t>
            </w:r>
            <w:r w:rsidRPr="00A81711">
              <w:rPr>
                <w:rFonts w:ascii="Arial" w:hAnsi="Arial" w:cs="Arial"/>
                <w:b/>
                <w:sz w:val="18"/>
                <w:szCs w:val="18"/>
                <w:lang w:val="en-NZ"/>
              </w:rPr>
              <w:t>door alarm</w:t>
            </w:r>
            <w:r w:rsidRPr="00A81711">
              <w:rPr>
                <w:rFonts w:ascii="Arial" w:hAnsi="Arial" w:cs="Arial"/>
                <w:sz w:val="18"/>
                <w:szCs w:val="18"/>
                <w:lang w:val="en-NZ"/>
              </w:rPr>
              <w:t xml:space="preserve"> is used it shall produce an alarm tone of 75dBAL10 when measured at </w:t>
            </w:r>
            <w:proofErr w:type="gramStart"/>
            <w:r w:rsidRPr="00A81711">
              <w:rPr>
                <w:rFonts w:ascii="Arial" w:hAnsi="Arial" w:cs="Arial"/>
                <w:sz w:val="18"/>
                <w:szCs w:val="18"/>
                <w:lang w:val="en-NZ"/>
              </w:rPr>
              <w:t>a distance of 3</w:t>
            </w:r>
            <w:proofErr w:type="gramEnd"/>
            <w:r w:rsidRPr="00A81711">
              <w:rPr>
                <w:rFonts w:ascii="Arial" w:hAnsi="Arial" w:cs="Arial"/>
                <w:sz w:val="18"/>
                <w:szCs w:val="18"/>
                <w:lang w:val="en-NZ"/>
              </w:rPr>
              <w:t xml:space="preserve"> m that commences 7 seconds after the door’s self-latching device is released; and automatically return to a state of readiness when the door is closed and latched; and have a low battery charge warning that may be visual or audible. Door alarms may be provided with a deactivation switch placed not less than 1500 mm above floor level that silences the alarm for not more than 15 seconds.</w:t>
            </w:r>
          </w:p>
        </w:tc>
      </w:tr>
      <w:tr w:rsidR="00BD59A1" w:rsidRPr="005975EE" w14:paraId="18C22CDC" w14:textId="77777777" w:rsidTr="00BD59A1">
        <w:tc>
          <w:tcPr>
            <w:tcW w:w="508" w:type="pct"/>
            <w:shd w:val="clear" w:color="auto" w:fill="D9D9D9" w:themeFill="background1" w:themeFillShade="D9"/>
            <w:tcMar>
              <w:top w:w="57" w:type="dxa"/>
              <w:bottom w:w="57" w:type="dxa"/>
            </w:tcMar>
          </w:tcPr>
          <w:p w14:paraId="58DD9396" w14:textId="52F3C565"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40DA7B8A" w14:textId="2974FCF2"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6.</w:t>
            </w:r>
            <w:r w:rsidRPr="005975EE">
              <w:rPr>
                <w:rFonts w:ascii="Arial" w:hAnsi="Arial" w:cs="Arial"/>
                <w:b/>
                <w:bCs/>
              </w:rPr>
              <w:tab/>
              <w:t xml:space="preserve">WINDOWS IN BUILDING WALL FORMING THE POOL BARRIER </w:t>
            </w:r>
            <w:r w:rsidRPr="005975EE">
              <w:rPr>
                <w:rFonts w:ascii="Arial" w:hAnsi="Arial" w:cs="Arial"/>
                <w:b/>
                <w:bCs/>
              </w:rPr>
              <w:br/>
            </w:r>
            <w:r w:rsidRPr="005975EE">
              <w:rPr>
                <w:rFonts w:ascii="Arial" w:hAnsi="Arial" w:cs="Arial"/>
                <w:b/>
                <w:bCs/>
                <w:i/>
                <w:sz w:val="16"/>
              </w:rPr>
              <w:t>(refer to paragraph 4.1, F9/AS1)</w:t>
            </w:r>
            <w:r w:rsidRPr="005975EE">
              <w:rPr>
                <w:rFonts w:ascii="Arial" w:hAnsi="Arial" w:cs="Arial"/>
                <w:b/>
                <w:bCs/>
                <w:sz w:val="16"/>
              </w:rPr>
              <w:t xml:space="preserve"> </w:t>
            </w:r>
          </w:p>
        </w:tc>
      </w:tr>
      <w:tr w:rsidR="00BD59A1" w:rsidRPr="00D745C2" w14:paraId="59F1C634"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5A69292C" w14:textId="77777777" w:rsidTr="00C8233D">
              <w:trPr>
                <w:trHeight w:val="291"/>
              </w:trPr>
              <w:tc>
                <w:tcPr>
                  <w:tcW w:w="773" w:type="dxa"/>
                  <w:shd w:val="clear" w:color="auto" w:fill="FFFFFF"/>
                  <w:vAlign w:val="center"/>
                </w:tcPr>
                <w:p w14:paraId="62971E1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2FD58BE9"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265304F4" w14:textId="5070DB82" w:rsidR="00BD59A1" w:rsidRPr="00A81711" w:rsidRDefault="00BD59A1" w:rsidP="005975EE">
            <w:pPr>
              <w:autoSpaceDE w:val="0"/>
              <w:autoSpaceDN w:val="0"/>
              <w:adjustRightInd w:val="0"/>
              <w:ind w:left="454"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b/>
                <w:sz w:val="18"/>
                <w:szCs w:val="18"/>
              </w:rPr>
              <w:tab/>
            </w:r>
            <w:r w:rsidRPr="00A81711">
              <w:rPr>
                <w:rFonts w:ascii="Arial" w:hAnsi="Arial" w:cs="Arial"/>
                <w:sz w:val="18"/>
                <w:szCs w:val="18"/>
              </w:rPr>
              <w:t xml:space="preserve">Where there is a </w:t>
            </w:r>
            <w:r w:rsidRPr="00A81711">
              <w:rPr>
                <w:rFonts w:ascii="Arial" w:hAnsi="Arial" w:cs="Arial"/>
                <w:b/>
                <w:sz w:val="18"/>
                <w:szCs w:val="18"/>
              </w:rPr>
              <w:t>window</w:t>
            </w:r>
            <w:r w:rsidRPr="00A81711">
              <w:rPr>
                <w:rFonts w:ascii="Arial" w:hAnsi="Arial" w:cs="Arial"/>
                <w:sz w:val="18"/>
                <w:szCs w:val="18"/>
              </w:rPr>
              <w:t xml:space="preserve"> that can open above and within 2400 mm vertically of the immediate pool area the window shall have </w:t>
            </w:r>
            <w:r w:rsidRPr="00A81711">
              <w:rPr>
                <w:rFonts w:ascii="Arial" w:hAnsi="Arial" w:cs="Arial"/>
                <w:b/>
                <w:sz w:val="18"/>
                <w:szCs w:val="18"/>
              </w:rPr>
              <w:t>either</w:t>
            </w:r>
            <w:r w:rsidRPr="00A81711">
              <w:rPr>
                <w:rFonts w:ascii="Arial" w:hAnsi="Arial" w:cs="Arial"/>
                <w:sz w:val="18"/>
                <w:szCs w:val="18"/>
              </w:rPr>
              <w:t>: a) The lower edge of the opening no less than 1000 mm above the floor inside the building with no projections underneath of more than 10 mm, or b) a restrictor limiting the size of the opening such that a 100 mm diameter sphere cannot pass through; or c) a permanently fixed screen over the opening that a 100 mm diameter sphere cannot pass through.</w:t>
            </w:r>
          </w:p>
        </w:tc>
      </w:tr>
      <w:tr w:rsidR="00BD59A1" w:rsidRPr="00D745C2" w14:paraId="002B4114" w14:textId="77777777" w:rsidTr="00BD59A1">
        <w:tc>
          <w:tcPr>
            <w:tcW w:w="508" w:type="pct"/>
            <w:shd w:val="clear" w:color="auto" w:fill="D9D9D9" w:themeFill="background1" w:themeFillShade="D9"/>
            <w:tcMar>
              <w:top w:w="57" w:type="dxa"/>
              <w:bottom w:w="57" w:type="dxa"/>
            </w:tcMar>
          </w:tcPr>
          <w:p w14:paraId="7B0FA148" w14:textId="0F5D6344" w:rsidR="00BD59A1" w:rsidRPr="00A81711" w:rsidRDefault="00BD59A1" w:rsidP="005975EE">
            <w:pPr>
              <w:autoSpaceDE w:val="0"/>
              <w:autoSpaceDN w:val="0"/>
              <w:adjustRightInd w:val="0"/>
              <w:jc w:val="center"/>
              <w:rPr>
                <w:rFonts w:ascii="Arial" w:hAnsi="Arial" w:cs="Arial"/>
                <w:bCs/>
                <w:sz w:val="18"/>
                <w:szCs w:val="18"/>
              </w:rPr>
            </w:pPr>
          </w:p>
        </w:tc>
        <w:tc>
          <w:tcPr>
            <w:tcW w:w="4492" w:type="pct"/>
            <w:shd w:val="clear" w:color="auto" w:fill="D9D9D9" w:themeFill="background1" w:themeFillShade="D9"/>
            <w:tcMar>
              <w:top w:w="57" w:type="dxa"/>
              <w:bottom w:w="57" w:type="dxa"/>
            </w:tcMar>
          </w:tcPr>
          <w:p w14:paraId="4011A672" w14:textId="7DDAB8E8" w:rsidR="00BD59A1" w:rsidRPr="005975EE" w:rsidRDefault="00BD59A1" w:rsidP="005975EE">
            <w:pPr>
              <w:autoSpaceDE w:val="0"/>
              <w:autoSpaceDN w:val="0"/>
              <w:adjustRightInd w:val="0"/>
              <w:ind w:left="480" w:hanging="480"/>
              <w:rPr>
                <w:rFonts w:ascii="Arial" w:hAnsi="Arial" w:cs="Arial"/>
                <w:i/>
              </w:rPr>
            </w:pPr>
            <w:r w:rsidRPr="005975EE">
              <w:rPr>
                <w:rFonts w:ascii="Arial" w:hAnsi="Arial" w:cs="Arial"/>
                <w:b/>
                <w:bCs/>
              </w:rPr>
              <w:t>7.</w:t>
            </w:r>
            <w:r w:rsidRPr="005975EE">
              <w:rPr>
                <w:rFonts w:ascii="Arial" w:hAnsi="Arial" w:cs="Arial"/>
                <w:b/>
                <w:bCs/>
              </w:rPr>
              <w:tab/>
              <w:t xml:space="preserve">BALCONIES PROJECTING INTO THE IMMEDIATE POOL AREA </w:t>
            </w:r>
          </w:p>
        </w:tc>
      </w:tr>
      <w:tr w:rsidR="00BD59A1" w:rsidRPr="00D745C2" w14:paraId="0ACF1AF3"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1A2BD37" w14:textId="77777777" w:rsidTr="00C8233D">
              <w:trPr>
                <w:trHeight w:val="291"/>
              </w:trPr>
              <w:tc>
                <w:tcPr>
                  <w:tcW w:w="773" w:type="dxa"/>
                  <w:shd w:val="clear" w:color="auto" w:fill="FFFFFF"/>
                  <w:vAlign w:val="center"/>
                </w:tcPr>
                <w:p w14:paraId="2639C762"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5E188ECD"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69B2C8D2" w14:textId="5AD98A8C" w:rsidR="00BD59A1" w:rsidRPr="00A81711" w:rsidRDefault="00BD59A1" w:rsidP="005975EE">
            <w:pPr>
              <w:autoSpaceDE w:val="0"/>
              <w:autoSpaceDN w:val="0"/>
              <w:adjustRightInd w:val="0"/>
              <w:ind w:left="454"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b/>
                <w:sz w:val="18"/>
                <w:szCs w:val="18"/>
              </w:rPr>
              <w:tab/>
            </w:r>
            <w:r w:rsidRPr="00A81711">
              <w:rPr>
                <w:rFonts w:ascii="Arial" w:hAnsi="Arial" w:cs="Arial"/>
                <w:sz w:val="18"/>
                <w:szCs w:val="18"/>
              </w:rPr>
              <w:t xml:space="preserve">When the floor of a balcony is more than 2400 mm vertically above the immediate pool area a barrier complying with Clause F4 may be used instead of a Clause F9 barrier </w:t>
            </w:r>
            <w:proofErr w:type="gramStart"/>
            <w:r w:rsidRPr="00A81711">
              <w:rPr>
                <w:rFonts w:ascii="Arial" w:hAnsi="Arial" w:cs="Arial"/>
                <w:sz w:val="18"/>
                <w:szCs w:val="18"/>
              </w:rPr>
              <w:t>provided that</w:t>
            </w:r>
            <w:proofErr w:type="gramEnd"/>
            <w:r w:rsidRPr="00A81711">
              <w:rPr>
                <w:rFonts w:ascii="Arial" w:hAnsi="Arial" w:cs="Arial"/>
                <w:sz w:val="18"/>
                <w:szCs w:val="18"/>
              </w:rPr>
              <w:t xml:space="preserve"> there would be no projections within 1200 mm below the top of it, such as a wall or landscaping feature, that would assist a child to climb down.</w:t>
            </w:r>
          </w:p>
        </w:tc>
      </w:tr>
      <w:tr w:rsidR="00BD59A1" w:rsidRPr="005975EE" w14:paraId="210E3A94" w14:textId="77777777" w:rsidTr="00BD59A1">
        <w:tc>
          <w:tcPr>
            <w:tcW w:w="508" w:type="pct"/>
            <w:shd w:val="clear" w:color="auto" w:fill="D9D9D9" w:themeFill="background1" w:themeFillShade="D9"/>
            <w:tcMar>
              <w:top w:w="57" w:type="dxa"/>
              <w:bottom w:w="57" w:type="dxa"/>
            </w:tcMar>
          </w:tcPr>
          <w:p w14:paraId="111979E6" w14:textId="2B41ACD1"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7DC24642" w14:textId="503EE707"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8.</w:t>
            </w:r>
            <w:r w:rsidRPr="005975EE">
              <w:rPr>
                <w:rFonts w:ascii="Arial" w:hAnsi="Arial" w:cs="Arial"/>
                <w:b/>
                <w:bCs/>
              </w:rPr>
              <w:tab/>
              <w:t>SAFETY GLAZING</w:t>
            </w:r>
          </w:p>
        </w:tc>
      </w:tr>
      <w:tr w:rsidR="00BD59A1" w:rsidRPr="00D745C2" w14:paraId="15E722B1"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F16989F" w14:textId="77777777" w:rsidTr="00C8233D">
              <w:trPr>
                <w:trHeight w:val="291"/>
              </w:trPr>
              <w:tc>
                <w:tcPr>
                  <w:tcW w:w="773" w:type="dxa"/>
                  <w:shd w:val="clear" w:color="auto" w:fill="FFFFFF"/>
                  <w:vAlign w:val="center"/>
                </w:tcPr>
                <w:p w14:paraId="6198699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64ECE704"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705C098C" w14:textId="66A4FAAB" w:rsidR="00BD59A1" w:rsidRPr="00A81711" w:rsidRDefault="00BD59A1" w:rsidP="005975EE">
            <w:pPr>
              <w:autoSpaceDE w:val="0"/>
              <w:autoSpaceDN w:val="0"/>
              <w:adjustRightInd w:val="0"/>
              <w:ind w:left="454"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b/>
                <w:sz w:val="18"/>
                <w:szCs w:val="18"/>
              </w:rPr>
              <w:tab/>
              <w:t xml:space="preserve">Glazing </w:t>
            </w:r>
            <w:r w:rsidRPr="00A81711">
              <w:rPr>
                <w:rFonts w:ascii="Arial" w:hAnsi="Arial" w:cs="Arial"/>
                <w:sz w:val="18"/>
                <w:szCs w:val="18"/>
              </w:rPr>
              <w:t>wholly or partly within 2000 mm vertically and within 2000 mm horizontally of the walking surface alongside spa pools and swimming pools shall be safety glass in accordance with Table 1, 4 or 5, NZS 4223.3</w:t>
            </w:r>
          </w:p>
        </w:tc>
      </w:tr>
      <w:tr w:rsidR="00BD59A1" w:rsidRPr="005975EE" w14:paraId="69630F87" w14:textId="77777777" w:rsidTr="00BD59A1">
        <w:tc>
          <w:tcPr>
            <w:tcW w:w="508" w:type="pct"/>
            <w:shd w:val="clear" w:color="auto" w:fill="D9D9D9" w:themeFill="background1" w:themeFillShade="D9"/>
            <w:tcMar>
              <w:top w:w="57" w:type="dxa"/>
              <w:bottom w:w="57" w:type="dxa"/>
            </w:tcMar>
          </w:tcPr>
          <w:p w14:paraId="55F85CB1" w14:textId="10E9E767" w:rsidR="00BD59A1" w:rsidRPr="005975EE" w:rsidRDefault="00BD59A1" w:rsidP="005975EE">
            <w:pPr>
              <w:keepNext/>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50EB2E7B" w14:textId="57F4763F" w:rsidR="00BD59A1" w:rsidRPr="005975EE" w:rsidRDefault="00BD59A1" w:rsidP="005975EE">
            <w:pPr>
              <w:keepNext/>
              <w:autoSpaceDE w:val="0"/>
              <w:autoSpaceDN w:val="0"/>
              <w:adjustRightInd w:val="0"/>
              <w:ind w:left="480" w:hanging="480"/>
              <w:rPr>
                <w:rFonts w:ascii="Arial" w:hAnsi="Arial" w:cs="Arial"/>
                <w:b/>
                <w:bCs/>
              </w:rPr>
            </w:pPr>
            <w:r w:rsidRPr="005975EE">
              <w:rPr>
                <w:rFonts w:ascii="Arial" w:hAnsi="Arial" w:cs="Arial"/>
                <w:b/>
                <w:bCs/>
              </w:rPr>
              <w:t>9.</w:t>
            </w:r>
            <w:r w:rsidRPr="005975EE">
              <w:rPr>
                <w:rFonts w:ascii="Arial" w:hAnsi="Arial" w:cs="Arial"/>
                <w:b/>
                <w:bCs/>
              </w:rPr>
              <w:tab/>
              <w:t xml:space="preserve">COVERS FOR SMALL HEATED POOLS </w:t>
            </w:r>
            <w:r w:rsidRPr="005975EE">
              <w:rPr>
                <w:rFonts w:ascii="Arial" w:hAnsi="Arial" w:cs="Arial"/>
                <w:b/>
                <w:bCs/>
              </w:rPr>
              <w:br/>
            </w:r>
            <w:r w:rsidRPr="005975EE">
              <w:rPr>
                <w:rFonts w:ascii="Arial" w:hAnsi="Arial" w:cs="Arial"/>
                <w:b/>
                <w:bCs/>
                <w:i/>
                <w:sz w:val="16"/>
              </w:rPr>
              <w:t>(refer to F9/AS2)</w:t>
            </w:r>
          </w:p>
        </w:tc>
      </w:tr>
      <w:tr w:rsidR="00BD59A1" w:rsidRPr="00D745C2" w14:paraId="1716FA8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A00C83B" w14:textId="77777777" w:rsidTr="00C8233D">
              <w:trPr>
                <w:trHeight w:val="291"/>
              </w:trPr>
              <w:tc>
                <w:tcPr>
                  <w:tcW w:w="773" w:type="dxa"/>
                  <w:shd w:val="clear" w:color="auto" w:fill="FFFFFF"/>
                  <w:vAlign w:val="center"/>
                </w:tcPr>
                <w:p w14:paraId="2B348C8D"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2ECFCF0"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56CD2526" w14:textId="721EBE13" w:rsidR="00BD59A1" w:rsidRPr="00A81711" w:rsidRDefault="00BD59A1" w:rsidP="005975EE">
            <w:pPr>
              <w:autoSpaceDE w:val="0"/>
              <w:autoSpaceDN w:val="0"/>
              <w:adjustRightInd w:val="0"/>
              <w:ind w:left="454" w:right="19"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b/>
                <w:sz w:val="18"/>
                <w:szCs w:val="18"/>
              </w:rPr>
              <w:tab/>
            </w:r>
            <w:r w:rsidRPr="00A81711">
              <w:rPr>
                <w:rFonts w:ascii="Arial" w:hAnsi="Arial" w:cs="Arial"/>
                <w:sz w:val="18"/>
                <w:szCs w:val="18"/>
              </w:rPr>
              <w:t xml:space="preserve">A cover may be used as a barrier for a </w:t>
            </w:r>
            <w:proofErr w:type="gramStart"/>
            <w:r w:rsidRPr="00A81711">
              <w:rPr>
                <w:rFonts w:ascii="Arial" w:hAnsi="Arial" w:cs="Arial"/>
                <w:sz w:val="18"/>
                <w:szCs w:val="18"/>
              </w:rPr>
              <w:t>small heated</w:t>
            </w:r>
            <w:proofErr w:type="gramEnd"/>
            <w:r w:rsidRPr="00A81711">
              <w:rPr>
                <w:rFonts w:ascii="Arial" w:hAnsi="Arial" w:cs="Arial"/>
                <w:sz w:val="18"/>
                <w:szCs w:val="18"/>
              </w:rPr>
              <w:t xml:space="preserve"> pool with a water surface area of 5 m² or less and with walls that are 760 mm above the adjacent floor or ground. The cover must restrict the entry of children when closed; and be able to withstand a reasonably foreseeable load; and be able to be readily returned to the closed position; and have signage indicating its child safety features.</w:t>
            </w:r>
          </w:p>
        </w:tc>
      </w:tr>
      <w:tr w:rsidR="00BD59A1" w:rsidRPr="005975EE" w14:paraId="3FD4F4A2" w14:textId="77777777" w:rsidTr="00BD59A1">
        <w:tc>
          <w:tcPr>
            <w:tcW w:w="508" w:type="pct"/>
            <w:shd w:val="clear" w:color="auto" w:fill="D9D9D9" w:themeFill="background1" w:themeFillShade="D9"/>
            <w:tcMar>
              <w:top w:w="57" w:type="dxa"/>
              <w:bottom w:w="57" w:type="dxa"/>
            </w:tcMar>
          </w:tcPr>
          <w:p w14:paraId="23C5DAA5" w14:textId="2B0E2C18"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54363D27" w14:textId="6F7B554B" w:rsidR="00BD59A1" w:rsidRPr="005975EE" w:rsidRDefault="00BD59A1" w:rsidP="005975EE">
            <w:pPr>
              <w:autoSpaceDE w:val="0"/>
              <w:autoSpaceDN w:val="0"/>
              <w:adjustRightInd w:val="0"/>
              <w:ind w:left="480" w:hanging="480"/>
              <w:rPr>
                <w:rFonts w:ascii="Arial" w:hAnsi="Arial" w:cs="Arial"/>
                <w:i/>
              </w:rPr>
            </w:pPr>
            <w:r w:rsidRPr="005975EE">
              <w:rPr>
                <w:rFonts w:ascii="Arial" w:hAnsi="Arial" w:cs="Arial"/>
                <w:b/>
                <w:bCs/>
              </w:rPr>
              <w:t>10.</w:t>
            </w:r>
            <w:r w:rsidRPr="005975EE">
              <w:rPr>
                <w:rFonts w:ascii="Arial" w:hAnsi="Arial" w:cs="Arial"/>
                <w:b/>
                <w:bCs/>
              </w:rPr>
              <w:tab/>
              <w:t>IF THE APPLICATION INCLUDES CONSTRUCTION OF THE POOL</w:t>
            </w:r>
          </w:p>
        </w:tc>
      </w:tr>
      <w:tr w:rsidR="00BD59A1" w:rsidRPr="00D745C2" w14:paraId="5FECC645"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BDB0F6B" w14:textId="77777777" w:rsidTr="00C8233D">
              <w:trPr>
                <w:trHeight w:val="291"/>
              </w:trPr>
              <w:tc>
                <w:tcPr>
                  <w:tcW w:w="773" w:type="dxa"/>
                  <w:shd w:val="clear" w:color="auto" w:fill="FFFFFF"/>
                  <w:vAlign w:val="center"/>
                </w:tcPr>
                <w:p w14:paraId="7B24BFB2"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4D58A187"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2750C044" w14:textId="50F95DAC"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sz w:val="18"/>
                <w:szCs w:val="18"/>
              </w:rPr>
              <w:tab/>
              <w:t>Dimensions of pool from boundaries and other buildings are shown.</w:t>
            </w:r>
          </w:p>
        </w:tc>
      </w:tr>
      <w:tr w:rsidR="00BD59A1" w:rsidRPr="00D745C2" w14:paraId="796D02F8"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36894CB5" w14:textId="77777777" w:rsidTr="00C8233D">
              <w:trPr>
                <w:trHeight w:val="291"/>
              </w:trPr>
              <w:tc>
                <w:tcPr>
                  <w:tcW w:w="773" w:type="dxa"/>
                  <w:shd w:val="clear" w:color="auto" w:fill="FFFFFF"/>
                  <w:vAlign w:val="center"/>
                </w:tcPr>
                <w:p w14:paraId="2DEB4A2C"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5B33A325"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521B6C3" w14:textId="036E5B83"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b. </w:t>
            </w:r>
            <w:r w:rsidRPr="00A81711">
              <w:rPr>
                <w:rFonts w:ascii="Arial" w:hAnsi="Arial" w:cs="Arial"/>
                <w:sz w:val="18"/>
                <w:szCs w:val="18"/>
              </w:rPr>
              <w:tab/>
              <w:t>Does the pool location need a resource consent?</w:t>
            </w:r>
          </w:p>
        </w:tc>
      </w:tr>
      <w:tr w:rsidR="00BD59A1" w:rsidRPr="00D745C2" w14:paraId="49D73C7A"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7D5D8EE" w14:textId="77777777" w:rsidTr="00C8233D">
              <w:trPr>
                <w:trHeight w:val="291"/>
              </w:trPr>
              <w:tc>
                <w:tcPr>
                  <w:tcW w:w="773" w:type="dxa"/>
                  <w:shd w:val="clear" w:color="auto" w:fill="FFFFFF"/>
                  <w:vAlign w:val="center"/>
                </w:tcPr>
                <w:p w14:paraId="4C50839C"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228DDFAB"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6A012AE3" w14:textId="2228ABB9"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c. </w:t>
            </w:r>
            <w:r w:rsidRPr="00A81711">
              <w:rPr>
                <w:rFonts w:ascii="Arial" w:hAnsi="Arial" w:cs="Arial"/>
                <w:sz w:val="18"/>
                <w:szCs w:val="18"/>
              </w:rPr>
              <w:tab/>
              <w:t>Construction details, and producer statement: for design from an engineer (if specifically designed), are provided.</w:t>
            </w:r>
          </w:p>
        </w:tc>
      </w:tr>
      <w:tr w:rsidR="00BD59A1" w:rsidRPr="00D745C2" w14:paraId="4BDAC884"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D5BB6E8" w14:textId="77777777" w:rsidTr="00C8233D">
              <w:trPr>
                <w:trHeight w:val="291"/>
              </w:trPr>
              <w:tc>
                <w:tcPr>
                  <w:tcW w:w="773" w:type="dxa"/>
                  <w:shd w:val="clear" w:color="auto" w:fill="FFFFFF"/>
                  <w:vAlign w:val="center"/>
                </w:tcPr>
                <w:p w14:paraId="71EFF375"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5A73B9AA"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24A694E3" w14:textId="54447CA4"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sz w:val="18"/>
                <w:szCs w:val="18"/>
              </w:rPr>
              <w:tab/>
              <w:t xml:space="preserve">For in-ground pools ground conditions report is not required </w:t>
            </w:r>
            <w:proofErr w:type="gramStart"/>
            <w:r w:rsidRPr="00A81711">
              <w:rPr>
                <w:rFonts w:ascii="Arial" w:hAnsi="Arial" w:cs="Arial"/>
                <w:sz w:val="18"/>
                <w:szCs w:val="18"/>
              </w:rPr>
              <w:t>for;</w:t>
            </w:r>
            <w:proofErr w:type="gramEnd"/>
          </w:p>
          <w:p w14:paraId="1BB19813" w14:textId="77777777" w:rsidR="00BD59A1" w:rsidRPr="00A81711" w:rsidRDefault="00BD59A1" w:rsidP="005975EE">
            <w:pPr>
              <w:numPr>
                <w:ilvl w:val="0"/>
                <w:numId w:val="7"/>
              </w:numPr>
              <w:ind w:right="17"/>
              <w:rPr>
                <w:rFonts w:ascii="Arial" w:hAnsi="Arial" w:cs="Arial"/>
                <w:sz w:val="18"/>
                <w:szCs w:val="18"/>
              </w:rPr>
            </w:pPr>
            <w:r w:rsidRPr="00A81711">
              <w:rPr>
                <w:rFonts w:ascii="Arial" w:hAnsi="Arial" w:cs="Arial"/>
                <w:sz w:val="18"/>
                <w:szCs w:val="18"/>
              </w:rPr>
              <w:t xml:space="preserve">Proprietary pools where Council records do not identify the </w:t>
            </w:r>
            <w:r w:rsidRPr="00A81711">
              <w:rPr>
                <w:rFonts w:ascii="Arial" w:hAnsi="Arial" w:cs="Arial"/>
                <w:sz w:val="18"/>
                <w:szCs w:val="18"/>
                <w:u w:val="single"/>
              </w:rPr>
              <w:t>intended site</w:t>
            </w:r>
            <w:r w:rsidRPr="00A81711">
              <w:rPr>
                <w:rFonts w:ascii="Arial" w:hAnsi="Arial" w:cs="Arial"/>
                <w:sz w:val="18"/>
                <w:szCs w:val="18"/>
              </w:rPr>
              <w:t xml:space="preserve"> as having soft ground. </w:t>
            </w:r>
          </w:p>
          <w:p w14:paraId="0723CFD9" w14:textId="77777777" w:rsidR="00BD59A1" w:rsidRPr="00A81711" w:rsidRDefault="00BD59A1" w:rsidP="005975EE">
            <w:pPr>
              <w:ind w:left="814" w:right="17"/>
              <w:rPr>
                <w:rFonts w:ascii="Arial" w:hAnsi="Arial" w:cs="Arial"/>
                <w:sz w:val="18"/>
                <w:szCs w:val="18"/>
              </w:rPr>
            </w:pPr>
            <w:r w:rsidRPr="00A81711">
              <w:rPr>
                <w:rFonts w:ascii="Arial" w:hAnsi="Arial" w:cs="Arial"/>
                <w:sz w:val="18"/>
                <w:szCs w:val="18"/>
              </w:rPr>
              <w:t>The verification of the ground conditions will be made by the Building Inspector at the excavation inspection will probe the ground.  Should the Inspector identify suspect ground conditions the owner will be required to engage a recognised engineering consultant to verify that the design if the pool is appropriate for the ground conditions which have been exposed.</w:t>
            </w:r>
          </w:p>
          <w:p w14:paraId="03E95B21" w14:textId="6EF01C2E" w:rsidR="00BD59A1" w:rsidRPr="00A81711" w:rsidRDefault="00BD59A1" w:rsidP="005975EE">
            <w:pPr>
              <w:numPr>
                <w:ilvl w:val="0"/>
                <w:numId w:val="7"/>
              </w:numPr>
              <w:ind w:right="17"/>
              <w:rPr>
                <w:rFonts w:ascii="Arial" w:hAnsi="Arial" w:cs="Arial"/>
                <w:sz w:val="18"/>
                <w:szCs w:val="18"/>
              </w:rPr>
            </w:pPr>
            <w:r w:rsidRPr="00A81711">
              <w:rPr>
                <w:rFonts w:ascii="Arial" w:hAnsi="Arial" w:cs="Arial"/>
                <w:sz w:val="18"/>
                <w:szCs w:val="18"/>
              </w:rPr>
              <w:t xml:space="preserve">Specific designed pools (non-proprietary pool) where and the design engineer intends to verify their design assumptions at the time of excavation. </w:t>
            </w:r>
          </w:p>
          <w:p w14:paraId="2A59A34F" w14:textId="77777777" w:rsidR="00BD59A1" w:rsidRPr="00A81711" w:rsidRDefault="00BD59A1" w:rsidP="005975EE">
            <w:pPr>
              <w:ind w:left="816" w:right="17"/>
              <w:rPr>
                <w:rFonts w:ascii="Arial" w:hAnsi="Arial" w:cs="Arial"/>
                <w:sz w:val="18"/>
                <w:szCs w:val="18"/>
              </w:rPr>
            </w:pPr>
            <w:r w:rsidRPr="00A81711">
              <w:rPr>
                <w:rFonts w:ascii="Arial" w:hAnsi="Arial" w:cs="Arial"/>
                <w:sz w:val="18"/>
                <w:szCs w:val="18"/>
              </w:rPr>
              <w:t>In all other cases (other than identified above) a ground conditions report from recognised engineering consultant confirming the ground has suitable bearing capacity to support the intended load of the pool, e.g. Proprietary pools where Council records indicate the presents of soft ground on the site.</w:t>
            </w:r>
          </w:p>
        </w:tc>
      </w:tr>
      <w:tr w:rsidR="00BD59A1" w:rsidRPr="00D745C2" w14:paraId="1BFF1B90"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743592E" w14:textId="77777777" w:rsidTr="00C8233D">
              <w:trPr>
                <w:trHeight w:val="291"/>
              </w:trPr>
              <w:tc>
                <w:tcPr>
                  <w:tcW w:w="773" w:type="dxa"/>
                  <w:shd w:val="clear" w:color="auto" w:fill="FFFFFF"/>
                  <w:vAlign w:val="center"/>
                </w:tcPr>
                <w:p w14:paraId="6284AF3B"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F57919A"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277704C7" w14:textId="3FA9F9FE" w:rsidR="00BD59A1" w:rsidRPr="00A81711" w:rsidRDefault="00BD59A1" w:rsidP="005975EE">
            <w:pPr>
              <w:autoSpaceDE w:val="0"/>
              <w:autoSpaceDN w:val="0"/>
              <w:adjustRightInd w:val="0"/>
              <w:ind w:left="454" w:right="17" w:hanging="454"/>
              <w:rPr>
                <w:rFonts w:ascii="Arial" w:hAnsi="Arial" w:cs="Arial"/>
                <w:b/>
                <w:sz w:val="18"/>
                <w:szCs w:val="18"/>
              </w:rPr>
            </w:pPr>
            <w:r w:rsidRPr="00A81711">
              <w:rPr>
                <w:rFonts w:ascii="Arial" w:hAnsi="Arial" w:cs="Arial"/>
                <w:b/>
                <w:sz w:val="18"/>
                <w:szCs w:val="18"/>
              </w:rPr>
              <w:t xml:space="preserve">e. </w:t>
            </w:r>
            <w:r w:rsidRPr="00A81711">
              <w:rPr>
                <w:rFonts w:ascii="Arial" w:hAnsi="Arial" w:cs="Arial"/>
                <w:sz w:val="18"/>
                <w:szCs w:val="18"/>
              </w:rPr>
              <w:tab/>
              <w:t>If an in-ground pool, a Sediment Control Management Plan is provided to show how sediment from the excavated material is prevented from entering any surface water drain, waterway, etc.</w:t>
            </w:r>
          </w:p>
        </w:tc>
      </w:tr>
      <w:tr w:rsidR="00BD59A1" w:rsidRPr="00D745C2" w14:paraId="5D5D4CB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0043D55" w14:textId="77777777" w:rsidTr="00C8233D">
              <w:trPr>
                <w:trHeight w:val="291"/>
              </w:trPr>
              <w:tc>
                <w:tcPr>
                  <w:tcW w:w="773" w:type="dxa"/>
                  <w:shd w:val="clear" w:color="auto" w:fill="FFFFFF"/>
                  <w:vAlign w:val="center"/>
                </w:tcPr>
                <w:p w14:paraId="0DC0FF06"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0DA533F"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4E4ECCE" w14:textId="36FC0026"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f.</w:t>
            </w:r>
            <w:r w:rsidRPr="00A81711">
              <w:rPr>
                <w:rFonts w:ascii="Arial" w:hAnsi="Arial" w:cs="Arial"/>
                <w:b/>
                <w:sz w:val="18"/>
                <w:szCs w:val="18"/>
              </w:rPr>
              <w:tab/>
            </w:r>
            <w:r w:rsidRPr="00A81711">
              <w:rPr>
                <w:rFonts w:ascii="Arial" w:hAnsi="Arial" w:cs="Arial"/>
                <w:sz w:val="18"/>
                <w:szCs w:val="18"/>
              </w:rPr>
              <w:t>Location of water source, and type of backflow prevention device (usually a hose tap fitted with a vacuum breaker device).</w:t>
            </w:r>
          </w:p>
        </w:tc>
      </w:tr>
      <w:tr w:rsidR="00BD59A1" w:rsidRPr="00D745C2" w14:paraId="20C56AD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3C1EDCC" w14:textId="77777777" w:rsidTr="00C8233D">
              <w:trPr>
                <w:trHeight w:val="291"/>
              </w:trPr>
              <w:tc>
                <w:tcPr>
                  <w:tcW w:w="773" w:type="dxa"/>
                  <w:shd w:val="clear" w:color="auto" w:fill="FFFFFF"/>
                  <w:vAlign w:val="center"/>
                </w:tcPr>
                <w:p w14:paraId="7DB1A989"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4AD1C356"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5EB354B4" w14:textId="4E4BF871"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g. </w:t>
            </w:r>
            <w:r w:rsidRPr="00A81711">
              <w:rPr>
                <w:rFonts w:ascii="Arial" w:hAnsi="Arial" w:cs="Arial"/>
                <w:sz w:val="18"/>
                <w:szCs w:val="18"/>
              </w:rPr>
              <w:tab/>
              <w:t xml:space="preserve">Location of discharge point for pool water and filter backwash (usually a gully trap on the sewer </w:t>
            </w:r>
            <w:proofErr w:type="gramStart"/>
            <w:r w:rsidRPr="00A81711">
              <w:rPr>
                <w:rFonts w:ascii="Arial" w:hAnsi="Arial" w:cs="Arial"/>
                <w:sz w:val="18"/>
                <w:szCs w:val="18"/>
              </w:rPr>
              <w:t>drain</w:t>
            </w:r>
            <w:proofErr w:type="gramEnd"/>
            <w:r w:rsidRPr="00A81711">
              <w:rPr>
                <w:rFonts w:ascii="Arial" w:hAnsi="Arial" w:cs="Arial"/>
                <w:sz w:val="18"/>
                <w:szCs w:val="18"/>
              </w:rPr>
              <w:t>)</w:t>
            </w:r>
          </w:p>
        </w:tc>
      </w:tr>
      <w:tr w:rsidR="00BD59A1" w:rsidRPr="00D745C2" w14:paraId="7842E7E7"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7CDEBDEA" w14:textId="77777777" w:rsidTr="00C8233D">
              <w:trPr>
                <w:trHeight w:val="291"/>
              </w:trPr>
              <w:tc>
                <w:tcPr>
                  <w:tcW w:w="773" w:type="dxa"/>
                  <w:shd w:val="clear" w:color="auto" w:fill="FFFFFF"/>
                  <w:vAlign w:val="center"/>
                </w:tcPr>
                <w:p w14:paraId="61CC7CDB"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2F0F539A" w14:textId="77777777" w:rsidR="00BD59A1" w:rsidRPr="00A81711" w:rsidRDefault="00BD59A1" w:rsidP="005975EE">
            <w:pPr>
              <w:rPr>
                <w:sz w:val="18"/>
                <w:szCs w:val="18"/>
              </w:rPr>
            </w:pPr>
          </w:p>
        </w:tc>
        <w:tc>
          <w:tcPr>
            <w:tcW w:w="4492" w:type="pct"/>
            <w:tcMar>
              <w:top w:w="57" w:type="dxa"/>
              <w:bottom w:w="57" w:type="dxa"/>
            </w:tcMar>
          </w:tcPr>
          <w:p w14:paraId="7A06F71C" w14:textId="5386E2B0" w:rsidR="00BD59A1" w:rsidRPr="00A81711" w:rsidRDefault="00BD59A1" w:rsidP="005975EE">
            <w:pPr>
              <w:autoSpaceDE w:val="0"/>
              <w:autoSpaceDN w:val="0"/>
              <w:adjustRightInd w:val="0"/>
              <w:ind w:left="454" w:right="17" w:hanging="454"/>
              <w:rPr>
                <w:rFonts w:ascii="Arial" w:hAnsi="Arial" w:cs="Arial"/>
                <w:i/>
                <w:sz w:val="18"/>
                <w:szCs w:val="18"/>
              </w:rPr>
            </w:pPr>
            <w:r w:rsidRPr="00A81711">
              <w:rPr>
                <w:rFonts w:ascii="Arial" w:hAnsi="Arial" w:cs="Arial"/>
                <w:b/>
                <w:sz w:val="18"/>
                <w:szCs w:val="18"/>
              </w:rPr>
              <w:t xml:space="preserve">h. </w:t>
            </w:r>
            <w:r w:rsidRPr="00A81711">
              <w:rPr>
                <w:rFonts w:ascii="Arial" w:hAnsi="Arial" w:cs="Arial"/>
                <w:sz w:val="18"/>
                <w:szCs w:val="18"/>
              </w:rPr>
              <w:tab/>
              <w:t>Discharge onto or into the ground (usually in rural areas): Under Environment Canterbury’s Canterbury Land and Water Regional Plan Section 5, Page 77 pool water and filter backwash may be discharged onto or into the ground, subject to certain stated conditions.</w:t>
            </w:r>
          </w:p>
        </w:tc>
      </w:tr>
      <w:tr w:rsidR="00BD59A1" w:rsidRPr="00D745C2" w14:paraId="6B970A6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B20D686" w14:textId="77777777" w:rsidTr="00C8233D">
              <w:trPr>
                <w:trHeight w:val="291"/>
              </w:trPr>
              <w:tc>
                <w:tcPr>
                  <w:tcW w:w="773" w:type="dxa"/>
                  <w:shd w:val="clear" w:color="auto" w:fill="FFFFFF"/>
                  <w:vAlign w:val="center"/>
                </w:tcPr>
                <w:p w14:paraId="0828AA7B"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0023608B">
                    <w:rPr>
                      <w:rFonts w:ascii="Arial" w:hAnsi="Arial" w:cs="Arial"/>
                      <w:bCs/>
                      <w:sz w:val="18"/>
                      <w:szCs w:val="18"/>
                    </w:rPr>
                  </w:r>
                  <w:r w:rsidR="0023608B">
                    <w:rPr>
                      <w:rFonts w:ascii="Arial" w:hAnsi="Arial" w:cs="Arial"/>
                      <w:bCs/>
                      <w:sz w:val="18"/>
                      <w:szCs w:val="18"/>
                    </w:rPr>
                    <w:fldChar w:fldCharType="separate"/>
                  </w:r>
                  <w:r w:rsidRPr="00517D6F">
                    <w:rPr>
                      <w:rFonts w:ascii="Arial" w:hAnsi="Arial" w:cs="Arial"/>
                      <w:bCs/>
                      <w:sz w:val="18"/>
                      <w:szCs w:val="18"/>
                    </w:rPr>
                    <w:fldChar w:fldCharType="end"/>
                  </w:r>
                </w:p>
              </w:tc>
            </w:tr>
          </w:tbl>
          <w:p w14:paraId="04E0ACCF"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7F11DEA3" w14:textId="38149EBC"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i</w:t>
            </w:r>
            <w:r w:rsidRPr="00A81711">
              <w:rPr>
                <w:rFonts w:ascii="Arial" w:hAnsi="Arial" w:cs="Arial"/>
                <w:sz w:val="18"/>
                <w:szCs w:val="18"/>
              </w:rPr>
              <w:t xml:space="preserve">. </w:t>
            </w:r>
            <w:r w:rsidRPr="00A81711">
              <w:rPr>
                <w:rFonts w:ascii="Arial" w:hAnsi="Arial" w:cs="Arial"/>
                <w:sz w:val="18"/>
                <w:szCs w:val="18"/>
              </w:rPr>
              <w:tab/>
              <w:t>The pool or spa pool has no edges that are &gt;1 m above the surrounding ground. If they are, they have a 1 m high barrier to reduce the likelihood of falling. If not, an alternative solution has been offered (e.g. some method, other than a 1 m high barrier, to reduce the likelihood that someone will sit on or walk along the edge, and therefore be at risk of falling.)</w:t>
            </w:r>
          </w:p>
        </w:tc>
      </w:tr>
    </w:tbl>
    <w:p w14:paraId="4A0B5401" w14:textId="67A31BC1" w:rsidR="00437F05" w:rsidRPr="00D01F6C" w:rsidRDefault="00437F05" w:rsidP="00437F05">
      <w:pPr>
        <w:autoSpaceDE w:val="0"/>
        <w:autoSpaceDN w:val="0"/>
        <w:adjustRightInd w:val="0"/>
        <w:ind w:right="-1"/>
        <w:jc w:val="both"/>
        <w:rPr>
          <w:rFonts w:ascii="Arial" w:hAnsi="Arial" w:cs="Arial"/>
          <w:sz w:val="2"/>
          <w:szCs w:val="2"/>
        </w:rPr>
      </w:pPr>
    </w:p>
    <w:sectPr w:rsidR="00437F05" w:rsidRPr="00D01F6C" w:rsidSect="003410F2">
      <w:headerReference w:type="default" r:id="rId16"/>
      <w:footerReference w:type="default" r:id="rId17"/>
      <w:footerReference w:type="first" r:id="rId18"/>
      <w:pgSz w:w="11907" w:h="16840" w:code="9"/>
      <w:pgMar w:top="567" w:right="851" w:bottom="567" w:left="851" w:header="601" w:footer="5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229E" w14:textId="77777777" w:rsidR="00AA309E" w:rsidRDefault="00AA309E">
      <w:r>
        <w:separator/>
      </w:r>
    </w:p>
  </w:endnote>
  <w:endnote w:type="continuationSeparator" w:id="0">
    <w:p w14:paraId="09ABB81F" w14:textId="77777777" w:rsidR="00AA309E" w:rsidRDefault="00AA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1CE2" w14:textId="77777777" w:rsidR="00F4708D" w:rsidRPr="00831395" w:rsidRDefault="00F4708D" w:rsidP="00F464E2">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8"/>
        <w:szCs w:val="18"/>
      </w:rPr>
      <w:sym w:font="Wingdings" w:char="00FC"/>
    </w:r>
    <w:r>
      <w:rPr>
        <w:rFonts w:ascii="Arial" w:hAnsi="Arial" w:cs="Arial"/>
        <w:sz w:val="18"/>
        <w:szCs w:val="18"/>
      </w:rPr>
      <w:t xml:space="preserve"> </w:t>
    </w:r>
    <w:proofErr w:type="gramStart"/>
    <w:r>
      <w:rPr>
        <w:rFonts w:ascii="Arial" w:hAnsi="Arial" w:cs="Arial"/>
        <w:sz w:val="18"/>
        <w:szCs w:val="18"/>
      </w:rPr>
      <w:t>or</w:t>
    </w:r>
    <w:r>
      <w:rPr>
        <w:rFonts w:ascii="Arial" w:hAnsi="Arial" w:cs="Arial"/>
        <w:sz w:val="16"/>
        <w:szCs w:val="16"/>
      </w:rPr>
      <w:t xml:space="preserve"> </w:t>
    </w:r>
    <w:r>
      <w:rPr>
        <w:rFonts w:ascii="Arial" w:hAnsi="Arial" w:cs="Arial"/>
        <w:sz w:val="16"/>
        <w:szCs w:val="16"/>
        <w:bdr w:val="single" w:sz="4" w:space="0" w:color="auto"/>
      </w:rPr>
      <w:t xml:space="preserve"> Y</w:t>
    </w:r>
    <w:proofErr w:type="gramEnd"/>
    <w:r w:rsidRPr="00831395">
      <w:rPr>
        <w:rFonts w:ascii="Arial" w:hAnsi="Arial" w:cs="Arial"/>
        <w:sz w:val="16"/>
        <w:szCs w:val="16"/>
        <w:bdr w:val="single" w:sz="4" w:space="0" w:color="auto"/>
      </w:rPr>
      <w:t xml:space="preserve"> </w:t>
    </w:r>
    <w:r w:rsidRPr="00831395">
      <w:rPr>
        <w:rFonts w:ascii="Arial" w:hAnsi="Arial" w:cs="Arial"/>
        <w:sz w:val="16"/>
        <w:szCs w:val="16"/>
      </w:rPr>
      <w:t xml:space="preserve"> = provided</w:t>
    </w:r>
    <w:r>
      <w:rPr>
        <w:rFonts w:ascii="Arial" w:hAnsi="Arial" w:cs="Arial"/>
        <w:sz w:val="16"/>
        <w:szCs w:val="16"/>
      </w:rPr>
      <w:t xml:space="preserve">                                                </w:t>
    </w:r>
    <w:r w:rsidRPr="00831395">
      <w:rPr>
        <w:rFonts w:ascii="Arial" w:hAnsi="Arial" w:cs="Arial"/>
        <w:sz w:val="16"/>
        <w:szCs w:val="16"/>
        <w:bdr w:val="single" w:sz="4" w:space="0" w:color="auto"/>
      </w:rPr>
      <w:t xml:space="preserve"> X </w:t>
    </w:r>
    <w:r w:rsidRPr="00831395">
      <w:rPr>
        <w:rFonts w:ascii="Arial" w:hAnsi="Arial" w:cs="Arial"/>
        <w:sz w:val="16"/>
        <w:szCs w:val="16"/>
      </w:rPr>
      <w:t xml:space="preserve"> </w:t>
    </w:r>
    <w:r>
      <w:rPr>
        <w:rFonts w:ascii="Arial" w:hAnsi="Arial" w:cs="Arial"/>
        <w:sz w:val="16"/>
        <w:szCs w:val="16"/>
      </w:rPr>
      <w:t xml:space="preserve">or </w:t>
    </w:r>
    <w:r>
      <w:rPr>
        <w:rFonts w:ascii="Arial" w:hAnsi="Arial" w:cs="Arial"/>
        <w:sz w:val="16"/>
        <w:szCs w:val="16"/>
        <w:bdr w:val="single" w:sz="4" w:space="0" w:color="auto"/>
      </w:rPr>
      <w:t xml:space="preserve"> N/A</w:t>
    </w:r>
    <w:r w:rsidRPr="00831395">
      <w:rPr>
        <w:rFonts w:ascii="Arial" w:hAnsi="Arial" w:cs="Arial"/>
        <w:sz w:val="16"/>
        <w:szCs w:val="16"/>
        <w:bdr w:val="single" w:sz="4" w:space="0" w:color="auto"/>
      </w:rPr>
      <w:t xml:space="preserve"> </w:t>
    </w:r>
    <w:r>
      <w:rPr>
        <w:rFonts w:ascii="Arial" w:hAnsi="Arial" w:cs="Arial"/>
        <w:sz w:val="16"/>
        <w:szCs w:val="16"/>
      </w:rPr>
      <w:t xml:space="preserve"> = not applicable to job</w:t>
    </w:r>
  </w:p>
  <w:p w14:paraId="3CA3E0A5" w14:textId="77777777" w:rsidR="00F4708D" w:rsidRPr="003C3999" w:rsidRDefault="00F4708D" w:rsidP="003D7A6D">
    <w:pPr>
      <w:tabs>
        <w:tab w:val="center" w:pos="5103"/>
        <w:tab w:val="right" w:pos="10206"/>
      </w:tabs>
      <w:autoSpaceDE w:val="0"/>
      <w:autoSpaceDN w:val="0"/>
      <w:adjustRightInd w:val="0"/>
      <w:rPr>
        <w:rFonts w:ascii="Arial Narrow" w:hAnsi="Arial Narrow"/>
        <w:sz w:val="10"/>
        <w:szCs w:val="10"/>
      </w:rPr>
    </w:pPr>
  </w:p>
  <w:p w14:paraId="75EDEBE9" w14:textId="01419680" w:rsidR="00F4708D" w:rsidRPr="00A947A8" w:rsidRDefault="00F4708D" w:rsidP="00A947A8">
    <w:pPr>
      <w:tabs>
        <w:tab w:val="center" w:pos="5103"/>
        <w:tab w:val="right" w:pos="10206"/>
      </w:tabs>
      <w:autoSpaceDE w:val="0"/>
      <w:autoSpaceDN w:val="0"/>
      <w:adjustRightInd w:val="0"/>
      <w:rPr>
        <w:rFonts w:ascii="Arial" w:hAnsi="Arial" w:cs="Arial"/>
        <w:sz w:val="16"/>
        <w:szCs w:val="16"/>
      </w:rPr>
    </w:pPr>
    <w:r w:rsidRPr="00666AA1">
      <w:rPr>
        <w:rFonts w:ascii="Arial" w:hAnsi="Arial" w:cs="Arial"/>
        <w:sz w:val="16"/>
        <w:szCs w:val="16"/>
      </w:rPr>
      <w:t>LU:</w:t>
    </w:r>
    <w:r>
      <w:rPr>
        <w:rFonts w:ascii="Arial" w:hAnsi="Arial" w:cs="Arial"/>
        <w:sz w:val="16"/>
        <w:szCs w:val="16"/>
      </w:rPr>
      <w:t xml:space="preserve"> </w:t>
    </w:r>
    <w:r w:rsidR="00313DD0">
      <w:rPr>
        <w:rFonts w:ascii="Arial" w:hAnsi="Arial" w:cs="Arial"/>
        <w:sz w:val="16"/>
        <w:szCs w:val="16"/>
      </w:rPr>
      <w:t>21.2.24</w:t>
    </w:r>
    <w:r w:rsidRPr="00666AA1">
      <w:rPr>
        <w:rFonts w:ascii="Arial" w:hAnsi="Arial" w:cs="Arial"/>
        <w:sz w:val="16"/>
        <w:szCs w:val="16"/>
      </w:rPr>
      <w:t>,</w:t>
    </w:r>
    <w:r>
      <w:rPr>
        <w:rFonts w:ascii="Arial" w:hAnsi="Arial" w:cs="Arial"/>
        <w:sz w:val="16"/>
        <w:szCs w:val="16"/>
      </w:rPr>
      <w:t xml:space="preserve"> LR: </w:t>
    </w:r>
    <w:r w:rsidR="00313DD0">
      <w:rPr>
        <w:rFonts w:ascii="Arial" w:hAnsi="Arial" w:cs="Arial"/>
        <w:sz w:val="16"/>
        <w:szCs w:val="16"/>
      </w:rPr>
      <w:t>21.2.24</w:t>
    </w:r>
    <w:r w:rsidR="0042521C">
      <w:rPr>
        <w:rFonts w:ascii="Arial" w:hAnsi="Arial" w:cs="Arial"/>
        <w:sz w:val="16"/>
        <w:szCs w:val="16"/>
      </w:rPr>
      <w:t>, v1</w:t>
    </w:r>
    <w:r w:rsidR="00313DD0">
      <w:rPr>
        <w:rFonts w:ascii="Arial" w:hAnsi="Arial" w:cs="Arial"/>
        <w:sz w:val="16"/>
        <w:szCs w:val="16"/>
      </w:rPr>
      <w:t>4</w:t>
    </w:r>
    <w:r w:rsidRPr="00BC4EEA">
      <w:rPr>
        <w:rFonts w:ascii="Arial" w:hAnsi="Arial" w:cs="Arial"/>
        <w:sz w:val="16"/>
        <w:szCs w:val="16"/>
      </w:rPr>
      <w:tab/>
    </w:r>
    <w:r w:rsidRPr="00BC4EEA">
      <w:rPr>
        <w:rFonts w:ascii="Arial" w:hAnsi="Arial" w:cs="Arial"/>
        <w:sz w:val="16"/>
        <w:szCs w:val="16"/>
      </w:rPr>
      <w:fldChar w:fldCharType="begin"/>
    </w:r>
    <w:r w:rsidRPr="00BC4EEA">
      <w:rPr>
        <w:rFonts w:ascii="Arial" w:hAnsi="Arial" w:cs="Arial"/>
        <w:sz w:val="16"/>
        <w:szCs w:val="16"/>
      </w:rPr>
      <w:instrText xml:space="preserve"> PAGE </w:instrText>
    </w:r>
    <w:r w:rsidRPr="00BC4EEA">
      <w:rPr>
        <w:rFonts w:ascii="Arial" w:hAnsi="Arial" w:cs="Arial"/>
        <w:sz w:val="16"/>
        <w:szCs w:val="16"/>
      </w:rPr>
      <w:fldChar w:fldCharType="separate"/>
    </w:r>
    <w:r w:rsidR="00735C03">
      <w:rPr>
        <w:rFonts w:ascii="Arial" w:hAnsi="Arial" w:cs="Arial"/>
        <w:noProof/>
        <w:sz w:val="16"/>
        <w:szCs w:val="16"/>
      </w:rPr>
      <w:t>1</w:t>
    </w:r>
    <w:r w:rsidRPr="00BC4EEA">
      <w:rPr>
        <w:rFonts w:ascii="Arial" w:hAnsi="Arial" w:cs="Arial"/>
        <w:sz w:val="16"/>
        <w:szCs w:val="16"/>
      </w:rPr>
      <w:fldChar w:fldCharType="end"/>
    </w:r>
    <w:r w:rsidRPr="00BC4EEA">
      <w:rPr>
        <w:rFonts w:ascii="Arial" w:hAnsi="Arial" w:cs="Arial"/>
        <w:sz w:val="16"/>
        <w:szCs w:val="16"/>
      </w:rPr>
      <w:t xml:space="preserve"> of </w:t>
    </w:r>
    <w:r w:rsidRPr="00BC4EEA">
      <w:rPr>
        <w:rFonts w:ascii="Arial" w:hAnsi="Arial" w:cs="Arial"/>
        <w:sz w:val="16"/>
        <w:szCs w:val="16"/>
      </w:rPr>
      <w:fldChar w:fldCharType="begin"/>
    </w:r>
    <w:r w:rsidRPr="00BC4EEA">
      <w:rPr>
        <w:rFonts w:ascii="Arial" w:hAnsi="Arial" w:cs="Arial"/>
        <w:sz w:val="16"/>
        <w:szCs w:val="16"/>
      </w:rPr>
      <w:instrText xml:space="preserve"> NUMPAGES </w:instrText>
    </w:r>
    <w:r w:rsidRPr="00BC4EEA">
      <w:rPr>
        <w:rFonts w:ascii="Arial" w:hAnsi="Arial" w:cs="Arial"/>
        <w:sz w:val="16"/>
        <w:szCs w:val="16"/>
      </w:rPr>
      <w:fldChar w:fldCharType="separate"/>
    </w:r>
    <w:r w:rsidR="00735C03">
      <w:rPr>
        <w:rFonts w:ascii="Arial" w:hAnsi="Arial" w:cs="Arial"/>
        <w:noProof/>
        <w:sz w:val="16"/>
        <w:szCs w:val="16"/>
      </w:rPr>
      <w:t>4</w:t>
    </w:r>
    <w:r w:rsidRPr="00BC4EEA">
      <w:rPr>
        <w:rFonts w:ascii="Arial" w:hAnsi="Arial" w:cs="Arial"/>
        <w:sz w:val="16"/>
        <w:szCs w:val="16"/>
      </w:rPr>
      <w:fldChar w:fldCharType="end"/>
    </w:r>
    <w:r w:rsidRPr="00BC4EEA">
      <w:rPr>
        <w:rFonts w:ascii="Arial" w:hAnsi="Arial" w:cs="Arial"/>
        <w:sz w:val="16"/>
        <w:szCs w:val="16"/>
      </w:rPr>
      <w:tab/>
    </w:r>
    <w:r>
      <w:rPr>
        <w:rFonts w:ascii="Arial" w:hAnsi="Arial" w:cs="Arial"/>
        <w:sz w:val="16"/>
        <w:szCs w:val="16"/>
      </w:rPr>
      <w:t>Form B-054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2E76" w14:textId="77777777" w:rsidR="00F4708D" w:rsidRPr="00831395" w:rsidRDefault="00F4708D" w:rsidP="00F464E2">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8"/>
        <w:szCs w:val="18"/>
      </w:rPr>
      <w:sym w:font="Wingdings" w:char="00FC"/>
    </w:r>
    <w:r>
      <w:rPr>
        <w:rFonts w:ascii="Arial" w:hAnsi="Arial" w:cs="Arial"/>
        <w:sz w:val="18"/>
        <w:szCs w:val="18"/>
      </w:rPr>
      <w:t xml:space="preserve"> </w:t>
    </w:r>
    <w:proofErr w:type="gramStart"/>
    <w:r>
      <w:rPr>
        <w:rFonts w:ascii="Arial" w:hAnsi="Arial" w:cs="Arial"/>
        <w:sz w:val="18"/>
        <w:szCs w:val="18"/>
      </w:rPr>
      <w:t>or</w:t>
    </w:r>
    <w:r>
      <w:rPr>
        <w:rFonts w:ascii="Arial" w:hAnsi="Arial" w:cs="Arial"/>
        <w:sz w:val="16"/>
        <w:szCs w:val="16"/>
      </w:rPr>
      <w:t xml:space="preserve"> </w:t>
    </w:r>
    <w:r>
      <w:rPr>
        <w:rFonts w:ascii="Arial" w:hAnsi="Arial" w:cs="Arial"/>
        <w:sz w:val="16"/>
        <w:szCs w:val="16"/>
        <w:bdr w:val="single" w:sz="4" w:space="0" w:color="auto"/>
      </w:rPr>
      <w:t xml:space="preserve"> Y</w:t>
    </w:r>
    <w:proofErr w:type="gramEnd"/>
    <w:r w:rsidRPr="00831395">
      <w:rPr>
        <w:rFonts w:ascii="Arial" w:hAnsi="Arial" w:cs="Arial"/>
        <w:sz w:val="16"/>
        <w:szCs w:val="16"/>
        <w:bdr w:val="single" w:sz="4" w:space="0" w:color="auto"/>
      </w:rPr>
      <w:t xml:space="preserve"> </w:t>
    </w:r>
    <w:r w:rsidRPr="00831395">
      <w:rPr>
        <w:rFonts w:ascii="Arial" w:hAnsi="Arial" w:cs="Arial"/>
        <w:sz w:val="16"/>
        <w:szCs w:val="16"/>
      </w:rPr>
      <w:t xml:space="preserve"> = provided</w:t>
    </w:r>
    <w:r>
      <w:rPr>
        <w:rFonts w:ascii="Arial" w:hAnsi="Arial" w:cs="Arial"/>
        <w:sz w:val="16"/>
        <w:szCs w:val="16"/>
      </w:rPr>
      <w:t xml:space="preserve">                                                </w:t>
    </w:r>
    <w:r w:rsidRPr="00831395">
      <w:rPr>
        <w:rFonts w:ascii="Arial" w:hAnsi="Arial" w:cs="Arial"/>
        <w:sz w:val="16"/>
        <w:szCs w:val="16"/>
        <w:bdr w:val="single" w:sz="4" w:space="0" w:color="auto"/>
      </w:rPr>
      <w:t xml:space="preserve"> X </w:t>
    </w:r>
    <w:r w:rsidRPr="00831395">
      <w:rPr>
        <w:rFonts w:ascii="Arial" w:hAnsi="Arial" w:cs="Arial"/>
        <w:sz w:val="16"/>
        <w:szCs w:val="16"/>
      </w:rPr>
      <w:t xml:space="preserve"> </w:t>
    </w:r>
    <w:r>
      <w:rPr>
        <w:rFonts w:ascii="Arial" w:hAnsi="Arial" w:cs="Arial"/>
        <w:sz w:val="16"/>
        <w:szCs w:val="16"/>
      </w:rPr>
      <w:t xml:space="preserve">or </w:t>
    </w:r>
    <w:r>
      <w:rPr>
        <w:rFonts w:ascii="Arial" w:hAnsi="Arial" w:cs="Arial"/>
        <w:sz w:val="16"/>
        <w:szCs w:val="16"/>
        <w:bdr w:val="single" w:sz="4" w:space="0" w:color="auto"/>
      </w:rPr>
      <w:t xml:space="preserve"> N/A</w:t>
    </w:r>
    <w:r w:rsidRPr="00831395">
      <w:rPr>
        <w:rFonts w:ascii="Arial" w:hAnsi="Arial" w:cs="Arial"/>
        <w:sz w:val="16"/>
        <w:szCs w:val="16"/>
        <w:bdr w:val="single" w:sz="4" w:space="0" w:color="auto"/>
      </w:rPr>
      <w:t xml:space="preserve"> </w:t>
    </w:r>
    <w:r>
      <w:rPr>
        <w:rFonts w:ascii="Arial" w:hAnsi="Arial" w:cs="Arial"/>
        <w:sz w:val="16"/>
        <w:szCs w:val="16"/>
      </w:rPr>
      <w:t xml:space="preserve"> = not applicable to job</w:t>
    </w:r>
  </w:p>
  <w:p w14:paraId="7DD53915" w14:textId="77777777" w:rsidR="00F4708D" w:rsidRPr="003C3999" w:rsidRDefault="00F4708D" w:rsidP="008158EE">
    <w:pPr>
      <w:tabs>
        <w:tab w:val="center" w:pos="5103"/>
        <w:tab w:val="right" w:pos="10206"/>
      </w:tabs>
      <w:autoSpaceDE w:val="0"/>
      <w:autoSpaceDN w:val="0"/>
      <w:adjustRightInd w:val="0"/>
      <w:rPr>
        <w:rFonts w:ascii="Arial Narrow" w:hAnsi="Arial Narrow"/>
        <w:sz w:val="10"/>
        <w:szCs w:val="10"/>
      </w:rPr>
    </w:pPr>
  </w:p>
  <w:p w14:paraId="77FBE11F" w14:textId="541D054A" w:rsidR="00F4708D" w:rsidRPr="00A947A8" w:rsidRDefault="00F4708D" w:rsidP="00A947A8">
    <w:pPr>
      <w:tabs>
        <w:tab w:val="center" w:pos="5103"/>
        <w:tab w:val="right" w:pos="10206"/>
      </w:tabs>
      <w:autoSpaceDE w:val="0"/>
      <w:autoSpaceDN w:val="0"/>
      <w:adjustRightInd w:val="0"/>
      <w:rPr>
        <w:rFonts w:ascii="Arial" w:hAnsi="Arial" w:cs="Arial"/>
        <w:sz w:val="16"/>
        <w:szCs w:val="16"/>
      </w:rPr>
    </w:pPr>
    <w:r w:rsidRPr="00666AA1">
      <w:rPr>
        <w:rFonts w:ascii="Arial" w:hAnsi="Arial" w:cs="Arial"/>
        <w:sz w:val="16"/>
        <w:szCs w:val="16"/>
      </w:rPr>
      <w:t>LU:</w:t>
    </w:r>
    <w:r>
      <w:rPr>
        <w:rFonts w:ascii="Arial" w:hAnsi="Arial" w:cs="Arial"/>
        <w:sz w:val="16"/>
        <w:szCs w:val="16"/>
      </w:rPr>
      <w:t xml:space="preserve"> </w:t>
    </w:r>
    <w:r w:rsidR="003410F2">
      <w:rPr>
        <w:rFonts w:ascii="Arial" w:hAnsi="Arial" w:cs="Arial"/>
        <w:sz w:val="16"/>
        <w:szCs w:val="16"/>
      </w:rPr>
      <w:t>xx.xx.21</w:t>
    </w:r>
    <w:r w:rsidRPr="00666AA1">
      <w:rPr>
        <w:rFonts w:ascii="Arial" w:hAnsi="Arial" w:cs="Arial"/>
        <w:sz w:val="16"/>
        <w:szCs w:val="16"/>
      </w:rPr>
      <w:t>,</w:t>
    </w:r>
    <w:r>
      <w:rPr>
        <w:rFonts w:ascii="Arial" w:hAnsi="Arial" w:cs="Arial"/>
        <w:sz w:val="16"/>
        <w:szCs w:val="16"/>
      </w:rPr>
      <w:t xml:space="preserve"> LR: </w:t>
    </w:r>
    <w:r w:rsidR="003410F2">
      <w:rPr>
        <w:rFonts w:ascii="Arial" w:hAnsi="Arial" w:cs="Arial"/>
        <w:sz w:val="16"/>
        <w:szCs w:val="16"/>
      </w:rPr>
      <w:t>xx.xx.21</w:t>
    </w:r>
    <w:r>
      <w:rPr>
        <w:rFonts w:ascii="Arial" w:hAnsi="Arial" w:cs="Arial"/>
        <w:sz w:val="16"/>
        <w:szCs w:val="16"/>
      </w:rPr>
      <w:t xml:space="preserve">, </w:t>
    </w:r>
    <w:r w:rsidR="003410F2">
      <w:rPr>
        <w:rFonts w:ascii="Arial" w:hAnsi="Arial" w:cs="Arial"/>
        <w:sz w:val="16"/>
        <w:szCs w:val="16"/>
      </w:rPr>
      <w:t>v10</w:t>
    </w:r>
    <w:r w:rsidRPr="00BC4EEA">
      <w:rPr>
        <w:rFonts w:ascii="Arial" w:hAnsi="Arial" w:cs="Arial"/>
        <w:sz w:val="16"/>
        <w:szCs w:val="16"/>
      </w:rPr>
      <w:tab/>
    </w:r>
    <w:r w:rsidRPr="00BC4EEA">
      <w:rPr>
        <w:rFonts w:ascii="Arial" w:hAnsi="Arial" w:cs="Arial"/>
        <w:sz w:val="16"/>
        <w:szCs w:val="16"/>
      </w:rPr>
      <w:fldChar w:fldCharType="begin"/>
    </w:r>
    <w:r w:rsidRPr="00BC4EEA">
      <w:rPr>
        <w:rFonts w:ascii="Arial" w:hAnsi="Arial" w:cs="Arial"/>
        <w:sz w:val="16"/>
        <w:szCs w:val="16"/>
      </w:rPr>
      <w:instrText xml:space="preserve"> PAGE </w:instrText>
    </w:r>
    <w:r w:rsidRPr="00BC4EEA">
      <w:rPr>
        <w:rFonts w:ascii="Arial" w:hAnsi="Arial" w:cs="Arial"/>
        <w:sz w:val="16"/>
        <w:szCs w:val="16"/>
      </w:rPr>
      <w:fldChar w:fldCharType="separate"/>
    </w:r>
    <w:r w:rsidR="003410F2">
      <w:rPr>
        <w:rFonts w:ascii="Arial" w:hAnsi="Arial" w:cs="Arial"/>
        <w:noProof/>
        <w:sz w:val="16"/>
        <w:szCs w:val="16"/>
      </w:rPr>
      <w:t>1</w:t>
    </w:r>
    <w:r w:rsidRPr="00BC4EEA">
      <w:rPr>
        <w:rFonts w:ascii="Arial" w:hAnsi="Arial" w:cs="Arial"/>
        <w:sz w:val="16"/>
        <w:szCs w:val="16"/>
      </w:rPr>
      <w:fldChar w:fldCharType="end"/>
    </w:r>
    <w:r w:rsidRPr="00BC4EEA">
      <w:rPr>
        <w:rFonts w:ascii="Arial" w:hAnsi="Arial" w:cs="Arial"/>
        <w:sz w:val="16"/>
        <w:szCs w:val="16"/>
      </w:rPr>
      <w:t xml:space="preserve"> of </w:t>
    </w:r>
    <w:r w:rsidRPr="00BC4EEA">
      <w:rPr>
        <w:rFonts w:ascii="Arial" w:hAnsi="Arial" w:cs="Arial"/>
        <w:sz w:val="16"/>
        <w:szCs w:val="16"/>
      </w:rPr>
      <w:fldChar w:fldCharType="begin"/>
    </w:r>
    <w:r w:rsidRPr="00BC4EEA">
      <w:rPr>
        <w:rFonts w:ascii="Arial" w:hAnsi="Arial" w:cs="Arial"/>
        <w:sz w:val="16"/>
        <w:szCs w:val="16"/>
      </w:rPr>
      <w:instrText xml:space="preserve"> NUMPAGES </w:instrText>
    </w:r>
    <w:r w:rsidRPr="00BC4EEA">
      <w:rPr>
        <w:rFonts w:ascii="Arial" w:hAnsi="Arial" w:cs="Arial"/>
        <w:sz w:val="16"/>
        <w:szCs w:val="16"/>
      </w:rPr>
      <w:fldChar w:fldCharType="separate"/>
    </w:r>
    <w:r w:rsidR="003410F2">
      <w:rPr>
        <w:rFonts w:ascii="Arial" w:hAnsi="Arial" w:cs="Arial"/>
        <w:noProof/>
        <w:sz w:val="16"/>
        <w:szCs w:val="16"/>
      </w:rPr>
      <w:t>4</w:t>
    </w:r>
    <w:r w:rsidRPr="00BC4EEA">
      <w:rPr>
        <w:rFonts w:ascii="Arial" w:hAnsi="Arial" w:cs="Arial"/>
        <w:sz w:val="16"/>
        <w:szCs w:val="16"/>
      </w:rPr>
      <w:fldChar w:fldCharType="end"/>
    </w:r>
    <w:r w:rsidRPr="00BC4EEA">
      <w:rPr>
        <w:rFonts w:ascii="Arial" w:hAnsi="Arial" w:cs="Arial"/>
        <w:sz w:val="16"/>
        <w:szCs w:val="16"/>
      </w:rPr>
      <w:tab/>
    </w:r>
    <w:r>
      <w:rPr>
        <w:rFonts w:ascii="Arial" w:hAnsi="Arial" w:cs="Arial"/>
        <w:sz w:val="16"/>
        <w:szCs w:val="16"/>
      </w:rPr>
      <w:t>Form B-054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8ECF" w14:textId="77777777" w:rsidR="00AA309E" w:rsidRDefault="00AA309E">
      <w:r>
        <w:separator/>
      </w:r>
    </w:p>
  </w:footnote>
  <w:footnote w:type="continuationSeparator" w:id="0">
    <w:p w14:paraId="5A6D7513" w14:textId="77777777" w:rsidR="00AA309E" w:rsidRDefault="00AA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3F37" w14:textId="77777777" w:rsidR="00F4708D" w:rsidRPr="003410F2" w:rsidRDefault="00F4708D" w:rsidP="00F1635B">
    <w:pPr>
      <w:pStyle w:val="Header"/>
      <w:ind w:hanging="120"/>
      <w:rPr>
        <w:rFonts w:ascii="Arial" w:hAnsi="Arial" w:cs="Arial"/>
        <w:b/>
        <w:sz w:val="16"/>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F0F83"/>
    <w:multiLevelType w:val="hybridMultilevel"/>
    <w:tmpl w:val="FB52432A"/>
    <w:lvl w:ilvl="0" w:tplc="FFFCEEF0">
      <w:start w:val="1"/>
      <w:numFmt w:val="decimal"/>
      <w:lvlText w:val="%1."/>
      <w:lvlJc w:val="left"/>
      <w:pPr>
        <w:tabs>
          <w:tab w:val="num" w:pos="814"/>
        </w:tabs>
        <w:ind w:left="814" w:hanging="360"/>
      </w:pPr>
      <w:rPr>
        <w:rFonts w:hint="default"/>
        <w:b w:val="0"/>
        <w:color w:val="auto"/>
      </w:rPr>
    </w:lvl>
    <w:lvl w:ilvl="1" w:tplc="08090019" w:tentative="1">
      <w:start w:val="1"/>
      <w:numFmt w:val="lowerLetter"/>
      <w:lvlText w:val="%2."/>
      <w:lvlJc w:val="left"/>
      <w:pPr>
        <w:tabs>
          <w:tab w:val="num" w:pos="1534"/>
        </w:tabs>
        <w:ind w:left="1534" w:hanging="360"/>
      </w:pPr>
    </w:lvl>
    <w:lvl w:ilvl="2" w:tplc="0809001B" w:tentative="1">
      <w:start w:val="1"/>
      <w:numFmt w:val="lowerRoman"/>
      <w:lvlText w:val="%3."/>
      <w:lvlJc w:val="right"/>
      <w:pPr>
        <w:tabs>
          <w:tab w:val="num" w:pos="2254"/>
        </w:tabs>
        <w:ind w:left="2254" w:hanging="180"/>
      </w:pPr>
    </w:lvl>
    <w:lvl w:ilvl="3" w:tplc="0809000F" w:tentative="1">
      <w:start w:val="1"/>
      <w:numFmt w:val="decimal"/>
      <w:lvlText w:val="%4."/>
      <w:lvlJc w:val="left"/>
      <w:pPr>
        <w:tabs>
          <w:tab w:val="num" w:pos="2974"/>
        </w:tabs>
        <w:ind w:left="2974" w:hanging="360"/>
      </w:pPr>
    </w:lvl>
    <w:lvl w:ilvl="4" w:tplc="08090019" w:tentative="1">
      <w:start w:val="1"/>
      <w:numFmt w:val="lowerLetter"/>
      <w:lvlText w:val="%5."/>
      <w:lvlJc w:val="left"/>
      <w:pPr>
        <w:tabs>
          <w:tab w:val="num" w:pos="3694"/>
        </w:tabs>
        <w:ind w:left="3694" w:hanging="360"/>
      </w:pPr>
    </w:lvl>
    <w:lvl w:ilvl="5" w:tplc="0809001B" w:tentative="1">
      <w:start w:val="1"/>
      <w:numFmt w:val="lowerRoman"/>
      <w:lvlText w:val="%6."/>
      <w:lvlJc w:val="right"/>
      <w:pPr>
        <w:tabs>
          <w:tab w:val="num" w:pos="4414"/>
        </w:tabs>
        <w:ind w:left="4414" w:hanging="180"/>
      </w:pPr>
    </w:lvl>
    <w:lvl w:ilvl="6" w:tplc="0809000F" w:tentative="1">
      <w:start w:val="1"/>
      <w:numFmt w:val="decimal"/>
      <w:lvlText w:val="%7."/>
      <w:lvlJc w:val="left"/>
      <w:pPr>
        <w:tabs>
          <w:tab w:val="num" w:pos="5134"/>
        </w:tabs>
        <w:ind w:left="5134" w:hanging="360"/>
      </w:pPr>
    </w:lvl>
    <w:lvl w:ilvl="7" w:tplc="08090019" w:tentative="1">
      <w:start w:val="1"/>
      <w:numFmt w:val="lowerLetter"/>
      <w:lvlText w:val="%8."/>
      <w:lvlJc w:val="left"/>
      <w:pPr>
        <w:tabs>
          <w:tab w:val="num" w:pos="5854"/>
        </w:tabs>
        <w:ind w:left="5854" w:hanging="360"/>
      </w:pPr>
    </w:lvl>
    <w:lvl w:ilvl="8" w:tplc="0809001B" w:tentative="1">
      <w:start w:val="1"/>
      <w:numFmt w:val="lowerRoman"/>
      <w:lvlText w:val="%9."/>
      <w:lvlJc w:val="right"/>
      <w:pPr>
        <w:tabs>
          <w:tab w:val="num" w:pos="6574"/>
        </w:tabs>
        <w:ind w:left="6574" w:hanging="180"/>
      </w:pPr>
    </w:lvl>
  </w:abstractNum>
  <w:abstractNum w:abstractNumId="1" w15:restartNumberingAfterBreak="0">
    <w:nsid w:val="41FC2059"/>
    <w:multiLevelType w:val="hybridMultilevel"/>
    <w:tmpl w:val="43662F5E"/>
    <w:lvl w:ilvl="0" w:tplc="AA122A4E">
      <w:start w:val="1"/>
      <w:numFmt w:val="bullet"/>
      <w:lvlText w:val=""/>
      <w:lvlJc w:val="left"/>
      <w:pPr>
        <w:tabs>
          <w:tab w:val="num" w:pos="303"/>
        </w:tabs>
        <w:ind w:left="303" w:hanging="303"/>
      </w:pPr>
      <w:rPr>
        <w:rFonts w:ascii="Symbol" w:hAnsi="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2252B5"/>
    <w:multiLevelType w:val="hybridMultilevel"/>
    <w:tmpl w:val="11A08F04"/>
    <w:lvl w:ilvl="0" w:tplc="F230CFF8">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672E6"/>
    <w:multiLevelType w:val="hybridMultilevel"/>
    <w:tmpl w:val="7B4ED896"/>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E7C2D"/>
    <w:multiLevelType w:val="hybridMultilevel"/>
    <w:tmpl w:val="31F62B22"/>
    <w:lvl w:ilvl="0" w:tplc="D6921B12">
      <w:start w:val="1"/>
      <w:numFmt w:val="bullet"/>
      <w:lvlText w:val=""/>
      <w:lvlJc w:val="left"/>
      <w:pPr>
        <w:tabs>
          <w:tab w:val="num" w:pos="663"/>
        </w:tabs>
        <w:ind w:left="663" w:hanging="303"/>
      </w:pPr>
      <w:rPr>
        <w:rFonts w:ascii="Symbol" w:hAnsi="Symbol" w:hint="default"/>
        <w:color w:val="auto"/>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6238A"/>
    <w:multiLevelType w:val="hybridMultilevel"/>
    <w:tmpl w:val="490CD592"/>
    <w:lvl w:ilvl="0" w:tplc="F5DC8E98">
      <w:start w:val="1"/>
      <w:numFmt w:val="bullet"/>
      <w:lvlText w:val=""/>
      <w:lvlJc w:val="left"/>
      <w:pPr>
        <w:tabs>
          <w:tab w:val="num" w:pos="360"/>
        </w:tabs>
        <w:ind w:left="36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4037F"/>
    <w:multiLevelType w:val="hybridMultilevel"/>
    <w:tmpl w:val="AC6ADE32"/>
    <w:lvl w:ilvl="0" w:tplc="F5DC8E98">
      <w:start w:val="1"/>
      <w:numFmt w:val="bullet"/>
      <w:lvlText w:val=""/>
      <w:lvlJc w:val="left"/>
      <w:pPr>
        <w:tabs>
          <w:tab w:val="num" w:pos="360"/>
        </w:tabs>
        <w:ind w:left="36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C0F49"/>
    <w:multiLevelType w:val="hybridMultilevel"/>
    <w:tmpl w:val="43EAE82A"/>
    <w:lvl w:ilvl="0" w:tplc="F5DC8E98">
      <w:start w:val="1"/>
      <w:numFmt w:val="bullet"/>
      <w:lvlText w:val=""/>
      <w:lvlJc w:val="left"/>
      <w:pPr>
        <w:tabs>
          <w:tab w:val="num" w:pos="360"/>
        </w:tabs>
        <w:ind w:left="36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B456CC"/>
    <w:multiLevelType w:val="hybridMultilevel"/>
    <w:tmpl w:val="2A22AB4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9336871">
    <w:abstractNumId w:val="2"/>
  </w:num>
  <w:num w:numId="2" w16cid:durableId="1861164325">
    <w:abstractNumId w:val="4"/>
  </w:num>
  <w:num w:numId="3" w16cid:durableId="498346233">
    <w:abstractNumId w:val="3"/>
  </w:num>
  <w:num w:numId="4" w16cid:durableId="1394281554">
    <w:abstractNumId w:val="7"/>
  </w:num>
  <w:num w:numId="5" w16cid:durableId="1353339098">
    <w:abstractNumId w:val="6"/>
  </w:num>
  <w:num w:numId="6" w16cid:durableId="1760829692">
    <w:abstractNumId w:val="5"/>
  </w:num>
  <w:num w:numId="7" w16cid:durableId="1280260534">
    <w:abstractNumId w:val="0"/>
  </w:num>
  <w:num w:numId="8" w16cid:durableId="1146361772">
    <w:abstractNumId w:val="1"/>
  </w:num>
  <w:num w:numId="9" w16cid:durableId="31669077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moufXljNjqNAeZd0HGXy9fEx14vEP0JtHk+3EnClIW7iQpPFNV+C1G8GFYBEKzKMwpDlUwjdAgAwH0iA52XQ==" w:salt="R5l6X2fscE7gMTEog9FXrg=="/>
  <w:defaultTabStop w:val="720"/>
  <w:drawingGridHorizontalSpacing w:val="181"/>
  <w:drawingGridVerticalSpacing w:val="181"/>
  <w:doNotUseMarginsForDrawingGridOrigin/>
  <w:drawingGridHorizontalOrigin w:val="1797"/>
  <w:drawingGridVerticalOrigin w:val="567"/>
  <w:characterSpacingControl w:val="doNotCompress"/>
  <w:hdrShapeDefaults>
    <o:shapedefaults v:ext="edit" spidmax="2050">
      <o:colormru v:ext="edit" colors="#eaeaea,#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F"/>
    <w:rsid w:val="00001BED"/>
    <w:rsid w:val="00002DB6"/>
    <w:rsid w:val="000065B5"/>
    <w:rsid w:val="000121C0"/>
    <w:rsid w:val="00012205"/>
    <w:rsid w:val="00014E69"/>
    <w:rsid w:val="000157D7"/>
    <w:rsid w:val="0001580D"/>
    <w:rsid w:val="00016992"/>
    <w:rsid w:val="000169B6"/>
    <w:rsid w:val="000170A4"/>
    <w:rsid w:val="00017806"/>
    <w:rsid w:val="0002734C"/>
    <w:rsid w:val="0003179A"/>
    <w:rsid w:val="000324A9"/>
    <w:rsid w:val="00032E87"/>
    <w:rsid w:val="00036623"/>
    <w:rsid w:val="00043EC3"/>
    <w:rsid w:val="00045109"/>
    <w:rsid w:val="0004565E"/>
    <w:rsid w:val="00047881"/>
    <w:rsid w:val="00050FA4"/>
    <w:rsid w:val="00051C7D"/>
    <w:rsid w:val="00051D68"/>
    <w:rsid w:val="000541E4"/>
    <w:rsid w:val="00056B7C"/>
    <w:rsid w:val="00061923"/>
    <w:rsid w:val="00064991"/>
    <w:rsid w:val="00070BA9"/>
    <w:rsid w:val="00071D7D"/>
    <w:rsid w:val="0007587E"/>
    <w:rsid w:val="00077DD6"/>
    <w:rsid w:val="00083A83"/>
    <w:rsid w:val="00090874"/>
    <w:rsid w:val="000912A2"/>
    <w:rsid w:val="000916BD"/>
    <w:rsid w:val="000925B9"/>
    <w:rsid w:val="00093754"/>
    <w:rsid w:val="000947B1"/>
    <w:rsid w:val="000949CF"/>
    <w:rsid w:val="000A2364"/>
    <w:rsid w:val="000A23D9"/>
    <w:rsid w:val="000A31F0"/>
    <w:rsid w:val="000A507F"/>
    <w:rsid w:val="000A68D2"/>
    <w:rsid w:val="000B3E03"/>
    <w:rsid w:val="000B607F"/>
    <w:rsid w:val="000C1CEA"/>
    <w:rsid w:val="000C3D00"/>
    <w:rsid w:val="000D070E"/>
    <w:rsid w:val="000D52B5"/>
    <w:rsid w:val="000E6EA7"/>
    <w:rsid w:val="000F3C84"/>
    <w:rsid w:val="000F63AE"/>
    <w:rsid w:val="000F7FF5"/>
    <w:rsid w:val="00100177"/>
    <w:rsid w:val="00101811"/>
    <w:rsid w:val="00102453"/>
    <w:rsid w:val="00106853"/>
    <w:rsid w:val="001107D2"/>
    <w:rsid w:val="00113BDD"/>
    <w:rsid w:val="001151F9"/>
    <w:rsid w:val="0012500D"/>
    <w:rsid w:val="00132001"/>
    <w:rsid w:val="00132175"/>
    <w:rsid w:val="00135D4A"/>
    <w:rsid w:val="00143F2F"/>
    <w:rsid w:val="001505E0"/>
    <w:rsid w:val="00160B27"/>
    <w:rsid w:val="00165E62"/>
    <w:rsid w:val="001670DE"/>
    <w:rsid w:val="001742D6"/>
    <w:rsid w:val="00175113"/>
    <w:rsid w:val="001817A8"/>
    <w:rsid w:val="00181AE4"/>
    <w:rsid w:val="00182681"/>
    <w:rsid w:val="00182DBF"/>
    <w:rsid w:val="00184B91"/>
    <w:rsid w:val="0018639A"/>
    <w:rsid w:val="00195A13"/>
    <w:rsid w:val="00196086"/>
    <w:rsid w:val="00197E3D"/>
    <w:rsid w:val="001A1A34"/>
    <w:rsid w:val="001A6A8F"/>
    <w:rsid w:val="001B1C84"/>
    <w:rsid w:val="001B2912"/>
    <w:rsid w:val="001C03F8"/>
    <w:rsid w:val="001C2AD2"/>
    <w:rsid w:val="001C571E"/>
    <w:rsid w:val="001D2E06"/>
    <w:rsid w:val="001D5735"/>
    <w:rsid w:val="001E15EB"/>
    <w:rsid w:val="001F6696"/>
    <w:rsid w:val="001F6A6C"/>
    <w:rsid w:val="001F7B58"/>
    <w:rsid w:val="0020098C"/>
    <w:rsid w:val="00200CC7"/>
    <w:rsid w:val="002103A3"/>
    <w:rsid w:val="0021196C"/>
    <w:rsid w:val="00213188"/>
    <w:rsid w:val="002134E3"/>
    <w:rsid w:val="00214DC0"/>
    <w:rsid w:val="00215DBC"/>
    <w:rsid w:val="002167F1"/>
    <w:rsid w:val="002203AB"/>
    <w:rsid w:val="00222D68"/>
    <w:rsid w:val="00223F46"/>
    <w:rsid w:val="00224B92"/>
    <w:rsid w:val="00233BCC"/>
    <w:rsid w:val="0023608B"/>
    <w:rsid w:val="00236A84"/>
    <w:rsid w:val="002379D2"/>
    <w:rsid w:val="00237E03"/>
    <w:rsid w:val="00241DB5"/>
    <w:rsid w:val="002429DA"/>
    <w:rsid w:val="00247057"/>
    <w:rsid w:val="00247747"/>
    <w:rsid w:val="00247BB8"/>
    <w:rsid w:val="00250A15"/>
    <w:rsid w:val="002538D9"/>
    <w:rsid w:val="0025493E"/>
    <w:rsid w:val="0025546E"/>
    <w:rsid w:val="0025796A"/>
    <w:rsid w:val="00257F7C"/>
    <w:rsid w:val="002602C6"/>
    <w:rsid w:val="00266CF5"/>
    <w:rsid w:val="00267102"/>
    <w:rsid w:val="002731E2"/>
    <w:rsid w:val="00273248"/>
    <w:rsid w:val="00283AB9"/>
    <w:rsid w:val="00285380"/>
    <w:rsid w:val="00291617"/>
    <w:rsid w:val="0029541C"/>
    <w:rsid w:val="002A1204"/>
    <w:rsid w:val="002A2A28"/>
    <w:rsid w:val="002B417E"/>
    <w:rsid w:val="002B4F2E"/>
    <w:rsid w:val="002C1C55"/>
    <w:rsid w:val="002C6DC6"/>
    <w:rsid w:val="002D51F7"/>
    <w:rsid w:val="002D54D3"/>
    <w:rsid w:val="002D6E2A"/>
    <w:rsid w:val="002E0171"/>
    <w:rsid w:val="002E66CE"/>
    <w:rsid w:val="002E73CB"/>
    <w:rsid w:val="002E7456"/>
    <w:rsid w:val="0030179D"/>
    <w:rsid w:val="00306AEA"/>
    <w:rsid w:val="00312BAC"/>
    <w:rsid w:val="00313C59"/>
    <w:rsid w:val="00313CD6"/>
    <w:rsid w:val="00313DD0"/>
    <w:rsid w:val="00314434"/>
    <w:rsid w:val="00337313"/>
    <w:rsid w:val="003410F2"/>
    <w:rsid w:val="003421EC"/>
    <w:rsid w:val="00342A13"/>
    <w:rsid w:val="003435FE"/>
    <w:rsid w:val="00346BB9"/>
    <w:rsid w:val="00350319"/>
    <w:rsid w:val="00353494"/>
    <w:rsid w:val="00363314"/>
    <w:rsid w:val="003672C7"/>
    <w:rsid w:val="003674A6"/>
    <w:rsid w:val="00373ACC"/>
    <w:rsid w:val="00375DA7"/>
    <w:rsid w:val="00377BEF"/>
    <w:rsid w:val="00384A94"/>
    <w:rsid w:val="003856C1"/>
    <w:rsid w:val="00390939"/>
    <w:rsid w:val="00395D36"/>
    <w:rsid w:val="003A550A"/>
    <w:rsid w:val="003B56E0"/>
    <w:rsid w:val="003C1BFF"/>
    <w:rsid w:val="003C2401"/>
    <w:rsid w:val="003C52CF"/>
    <w:rsid w:val="003D035E"/>
    <w:rsid w:val="003D7A6D"/>
    <w:rsid w:val="003E077D"/>
    <w:rsid w:val="003E0788"/>
    <w:rsid w:val="003E3BC1"/>
    <w:rsid w:val="003E6ADE"/>
    <w:rsid w:val="003F21AD"/>
    <w:rsid w:val="003F3E82"/>
    <w:rsid w:val="003F42DE"/>
    <w:rsid w:val="003F4419"/>
    <w:rsid w:val="003F76E1"/>
    <w:rsid w:val="004018FD"/>
    <w:rsid w:val="00401AD3"/>
    <w:rsid w:val="004049A0"/>
    <w:rsid w:val="00407AA5"/>
    <w:rsid w:val="004104A9"/>
    <w:rsid w:val="00413786"/>
    <w:rsid w:val="00413A13"/>
    <w:rsid w:val="00413EA9"/>
    <w:rsid w:val="00413FBA"/>
    <w:rsid w:val="00414023"/>
    <w:rsid w:val="004141D4"/>
    <w:rsid w:val="00424E2C"/>
    <w:rsid w:val="0042521C"/>
    <w:rsid w:val="004256CE"/>
    <w:rsid w:val="004322CB"/>
    <w:rsid w:val="00435572"/>
    <w:rsid w:val="00435E99"/>
    <w:rsid w:val="00436BCA"/>
    <w:rsid w:val="004373F5"/>
    <w:rsid w:val="00437F05"/>
    <w:rsid w:val="00440F22"/>
    <w:rsid w:val="0044144A"/>
    <w:rsid w:val="00441888"/>
    <w:rsid w:val="00441963"/>
    <w:rsid w:val="00441BA3"/>
    <w:rsid w:val="00445731"/>
    <w:rsid w:val="00451732"/>
    <w:rsid w:val="0045510C"/>
    <w:rsid w:val="0046235C"/>
    <w:rsid w:val="004677DE"/>
    <w:rsid w:val="00471A08"/>
    <w:rsid w:val="00473FE5"/>
    <w:rsid w:val="00477F0F"/>
    <w:rsid w:val="004802D2"/>
    <w:rsid w:val="00491754"/>
    <w:rsid w:val="004953C5"/>
    <w:rsid w:val="00495404"/>
    <w:rsid w:val="004A06F9"/>
    <w:rsid w:val="004A34C6"/>
    <w:rsid w:val="004A3C7F"/>
    <w:rsid w:val="004B2E0C"/>
    <w:rsid w:val="004B3EFA"/>
    <w:rsid w:val="004B71DF"/>
    <w:rsid w:val="004C3245"/>
    <w:rsid w:val="004C48B6"/>
    <w:rsid w:val="004D30FD"/>
    <w:rsid w:val="004D470C"/>
    <w:rsid w:val="004E0752"/>
    <w:rsid w:val="004E3194"/>
    <w:rsid w:val="004E5171"/>
    <w:rsid w:val="004E78FD"/>
    <w:rsid w:val="004F063A"/>
    <w:rsid w:val="004F65C5"/>
    <w:rsid w:val="0051709E"/>
    <w:rsid w:val="005217A6"/>
    <w:rsid w:val="00521FD6"/>
    <w:rsid w:val="00522007"/>
    <w:rsid w:val="0053088E"/>
    <w:rsid w:val="00534801"/>
    <w:rsid w:val="00534AB5"/>
    <w:rsid w:val="00535455"/>
    <w:rsid w:val="00536243"/>
    <w:rsid w:val="00545872"/>
    <w:rsid w:val="005518E6"/>
    <w:rsid w:val="00551F26"/>
    <w:rsid w:val="00560D29"/>
    <w:rsid w:val="00561011"/>
    <w:rsid w:val="005618DA"/>
    <w:rsid w:val="005651A5"/>
    <w:rsid w:val="005705A7"/>
    <w:rsid w:val="005717C6"/>
    <w:rsid w:val="00575712"/>
    <w:rsid w:val="005767FB"/>
    <w:rsid w:val="00577CE1"/>
    <w:rsid w:val="0058093F"/>
    <w:rsid w:val="00586E51"/>
    <w:rsid w:val="005901B6"/>
    <w:rsid w:val="00591C32"/>
    <w:rsid w:val="00592DC5"/>
    <w:rsid w:val="0059376C"/>
    <w:rsid w:val="005975EE"/>
    <w:rsid w:val="005A04C6"/>
    <w:rsid w:val="005A1C53"/>
    <w:rsid w:val="005A5217"/>
    <w:rsid w:val="005B02D3"/>
    <w:rsid w:val="005B2AAA"/>
    <w:rsid w:val="005B41AC"/>
    <w:rsid w:val="005C2B0C"/>
    <w:rsid w:val="005C47BE"/>
    <w:rsid w:val="005D0A65"/>
    <w:rsid w:val="005D312E"/>
    <w:rsid w:val="005D3E29"/>
    <w:rsid w:val="005D4FCF"/>
    <w:rsid w:val="005D541F"/>
    <w:rsid w:val="005E1680"/>
    <w:rsid w:val="005E48F5"/>
    <w:rsid w:val="005F1537"/>
    <w:rsid w:val="005F31C3"/>
    <w:rsid w:val="005F6617"/>
    <w:rsid w:val="006033E0"/>
    <w:rsid w:val="00603949"/>
    <w:rsid w:val="006041B3"/>
    <w:rsid w:val="006069C4"/>
    <w:rsid w:val="00611136"/>
    <w:rsid w:val="006125DF"/>
    <w:rsid w:val="00613A0B"/>
    <w:rsid w:val="00613D88"/>
    <w:rsid w:val="006143D1"/>
    <w:rsid w:val="00617812"/>
    <w:rsid w:val="006267CE"/>
    <w:rsid w:val="0062780C"/>
    <w:rsid w:val="00627A16"/>
    <w:rsid w:val="00627DDD"/>
    <w:rsid w:val="0063020D"/>
    <w:rsid w:val="0063087B"/>
    <w:rsid w:val="00631D4E"/>
    <w:rsid w:val="00641C5B"/>
    <w:rsid w:val="00645D77"/>
    <w:rsid w:val="006473DF"/>
    <w:rsid w:val="006516DE"/>
    <w:rsid w:val="00655BD9"/>
    <w:rsid w:val="00657EC8"/>
    <w:rsid w:val="006626D5"/>
    <w:rsid w:val="00662D12"/>
    <w:rsid w:val="00666AA1"/>
    <w:rsid w:val="00667521"/>
    <w:rsid w:val="006716DA"/>
    <w:rsid w:val="006727A5"/>
    <w:rsid w:val="00674F80"/>
    <w:rsid w:val="00682445"/>
    <w:rsid w:val="00682EEF"/>
    <w:rsid w:val="0068371D"/>
    <w:rsid w:val="006851DE"/>
    <w:rsid w:val="0068688E"/>
    <w:rsid w:val="006868A9"/>
    <w:rsid w:val="00686C83"/>
    <w:rsid w:val="0068766A"/>
    <w:rsid w:val="00690E98"/>
    <w:rsid w:val="00690ED7"/>
    <w:rsid w:val="00691F52"/>
    <w:rsid w:val="0069204B"/>
    <w:rsid w:val="0069526C"/>
    <w:rsid w:val="006A0296"/>
    <w:rsid w:val="006A3109"/>
    <w:rsid w:val="006A3E92"/>
    <w:rsid w:val="006A6294"/>
    <w:rsid w:val="006B5001"/>
    <w:rsid w:val="006B7F7F"/>
    <w:rsid w:val="006C0726"/>
    <w:rsid w:val="006D0259"/>
    <w:rsid w:val="006D1C9F"/>
    <w:rsid w:val="006D5191"/>
    <w:rsid w:val="006D7AFE"/>
    <w:rsid w:val="006E0633"/>
    <w:rsid w:val="006E3F36"/>
    <w:rsid w:val="006E489B"/>
    <w:rsid w:val="006E61D8"/>
    <w:rsid w:val="006F0858"/>
    <w:rsid w:val="006F2159"/>
    <w:rsid w:val="006F7551"/>
    <w:rsid w:val="007010CB"/>
    <w:rsid w:val="00705795"/>
    <w:rsid w:val="00712DB9"/>
    <w:rsid w:val="007207CD"/>
    <w:rsid w:val="0072378E"/>
    <w:rsid w:val="00725CB5"/>
    <w:rsid w:val="007265FE"/>
    <w:rsid w:val="00726D4F"/>
    <w:rsid w:val="00726D87"/>
    <w:rsid w:val="00730053"/>
    <w:rsid w:val="00731F8D"/>
    <w:rsid w:val="00735C03"/>
    <w:rsid w:val="00737DC0"/>
    <w:rsid w:val="00743DE9"/>
    <w:rsid w:val="0074540E"/>
    <w:rsid w:val="007455E4"/>
    <w:rsid w:val="00753EE6"/>
    <w:rsid w:val="00756121"/>
    <w:rsid w:val="007578A8"/>
    <w:rsid w:val="0076787A"/>
    <w:rsid w:val="007700FA"/>
    <w:rsid w:val="00771004"/>
    <w:rsid w:val="0077140C"/>
    <w:rsid w:val="0077503D"/>
    <w:rsid w:val="00786246"/>
    <w:rsid w:val="00787889"/>
    <w:rsid w:val="00793CE5"/>
    <w:rsid w:val="007976AD"/>
    <w:rsid w:val="007A002C"/>
    <w:rsid w:val="007A5AF8"/>
    <w:rsid w:val="007B1322"/>
    <w:rsid w:val="007B44A0"/>
    <w:rsid w:val="007B615C"/>
    <w:rsid w:val="007C0708"/>
    <w:rsid w:val="007C2850"/>
    <w:rsid w:val="007C713A"/>
    <w:rsid w:val="007D0410"/>
    <w:rsid w:val="007D095C"/>
    <w:rsid w:val="007D2F39"/>
    <w:rsid w:val="007D3593"/>
    <w:rsid w:val="007D422F"/>
    <w:rsid w:val="007D4EB2"/>
    <w:rsid w:val="007E1ADA"/>
    <w:rsid w:val="007E3C78"/>
    <w:rsid w:val="007F7630"/>
    <w:rsid w:val="00800290"/>
    <w:rsid w:val="00800A22"/>
    <w:rsid w:val="00801F23"/>
    <w:rsid w:val="0080253C"/>
    <w:rsid w:val="008047F6"/>
    <w:rsid w:val="00813199"/>
    <w:rsid w:val="008158EE"/>
    <w:rsid w:val="00822C2D"/>
    <w:rsid w:val="00824E32"/>
    <w:rsid w:val="008317FE"/>
    <w:rsid w:val="00831952"/>
    <w:rsid w:val="00836FC3"/>
    <w:rsid w:val="00844251"/>
    <w:rsid w:val="00844361"/>
    <w:rsid w:val="008461E4"/>
    <w:rsid w:val="00846763"/>
    <w:rsid w:val="008467BC"/>
    <w:rsid w:val="00847FDD"/>
    <w:rsid w:val="00853A66"/>
    <w:rsid w:val="00853FF7"/>
    <w:rsid w:val="00861031"/>
    <w:rsid w:val="008662AF"/>
    <w:rsid w:val="008818FA"/>
    <w:rsid w:val="00881EA2"/>
    <w:rsid w:val="00883724"/>
    <w:rsid w:val="00891BB9"/>
    <w:rsid w:val="00891EAF"/>
    <w:rsid w:val="00893D27"/>
    <w:rsid w:val="00894C23"/>
    <w:rsid w:val="008B7755"/>
    <w:rsid w:val="008C1D27"/>
    <w:rsid w:val="008C28BC"/>
    <w:rsid w:val="008C7FED"/>
    <w:rsid w:val="008D1EC2"/>
    <w:rsid w:val="008D2BB0"/>
    <w:rsid w:val="008D5190"/>
    <w:rsid w:val="008D758B"/>
    <w:rsid w:val="008E3731"/>
    <w:rsid w:val="008E37ED"/>
    <w:rsid w:val="008F352C"/>
    <w:rsid w:val="00906F72"/>
    <w:rsid w:val="00911C57"/>
    <w:rsid w:val="009146E1"/>
    <w:rsid w:val="0091507C"/>
    <w:rsid w:val="009461E8"/>
    <w:rsid w:val="009479BE"/>
    <w:rsid w:val="00952A96"/>
    <w:rsid w:val="0095374C"/>
    <w:rsid w:val="00954B88"/>
    <w:rsid w:val="00964884"/>
    <w:rsid w:val="00965DF1"/>
    <w:rsid w:val="00971E17"/>
    <w:rsid w:val="009727EE"/>
    <w:rsid w:val="009737E3"/>
    <w:rsid w:val="00982A3B"/>
    <w:rsid w:val="009858C3"/>
    <w:rsid w:val="00985DDA"/>
    <w:rsid w:val="00986491"/>
    <w:rsid w:val="009872BD"/>
    <w:rsid w:val="00991393"/>
    <w:rsid w:val="009923EC"/>
    <w:rsid w:val="00992B43"/>
    <w:rsid w:val="009970BB"/>
    <w:rsid w:val="009977EA"/>
    <w:rsid w:val="009B4552"/>
    <w:rsid w:val="009B4705"/>
    <w:rsid w:val="009B7D96"/>
    <w:rsid w:val="009C017E"/>
    <w:rsid w:val="009D3FBB"/>
    <w:rsid w:val="009D7778"/>
    <w:rsid w:val="009E2455"/>
    <w:rsid w:val="009F2EA0"/>
    <w:rsid w:val="009F4CAA"/>
    <w:rsid w:val="009F57D9"/>
    <w:rsid w:val="009F6FF8"/>
    <w:rsid w:val="00A01D16"/>
    <w:rsid w:val="00A04CDA"/>
    <w:rsid w:val="00A2308C"/>
    <w:rsid w:val="00A243E3"/>
    <w:rsid w:val="00A33DDB"/>
    <w:rsid w:val="00A35A8D"/>
    <w:rsid w:val="00A35C4C"/>
    <w:rsid w:val="00A36BB5"/>
    <w:rsid w:val="00A37D38"/>
    <w:rsid w:val="00A41272"/>
    <w:rsid w:val="00A45579"/>
    <w:rsid w:val="00A5072F"/>
    <w:rsid w:val="00A50A7F"/>
    <w:rsid w:val="00A55793"/>
    <w:rsid w:val="00A65516"/>
    <w:rsid w:val="00A67B9D"/>
    <w:rsid w:val="00A716EB"/>
    <w:rsid w:val="00A71EA1"/>
    <w:rsid w:val="00A7336E"/>
    <w:rsid w:val="00A75A2E"/>
    <w:rsid w:val="00A77078"/>
    <w:rsid w:val="00A81711"/>
    <w:rsid w:val="00A94468"/>
    <w:rsid w:val="00A947A8"/>
    <w:rsid w:val="00A96F95"/>
    <w:rsid w:val="00A97C96"/>
    <w:rsid w:val="00AA038E"/>
    <w:rsid w:val="00AA309E"/>
    <w:rsid w:val="00AB2511"/>
    <w:rsid w:val="00AB4EAA"/>
    <w:rsid w:val="00AC222B"/>
    <w:rsid w:val="00AD1436"/>
    <w:rsid w:val="00AD4CF9"/>
    <w:rsid w:val="00AD6688"/>
    <w:rsid w:val="00AD77DA"/>
    <w:rsid w:val="00AE1AEA"/>
    <w:rsid w:val="00AE1CAE"/>
    <w:rsid w:val="00AE3857"/>
    <w:rsid w:val="00AF0423"/>
    <w:rsid w:val="00B00F20"/>
    <w:rsid w:val="00B14277"/>
    <w:rsid w:val="00B15687"/>
    <w:rsid w:val="00B21AA2"/>
    <w:rsid w:val="00B2251A"/>
    <w:rsid w:val="00B249D4"/>
    <w:rsid w:val="00B249F5"/>
    <w:rsid w:val="00B26EBC"/>
    <w:rsid w:val="00B30A92"/>
    <w:rsid w:val="00B30E8D"/>
    <w:rsid w:val="00B31CB6"/>
    <w:rsid w:val="00B34FC5"/>
    <w:rsid w:val="00B425F3"/>
    <w:rsid w:val="00B47CBC"/>
    <w:rsid w:val="00B527FD"/>
    <w:rsid w:val="00B55714"/>
    <w:rsid w:val="00B56D37"/>
    <w:rsid w:val="00B56D9C"/>
    <w:rsid w:val="00B611A1"/>
    <w:rsid w:val="00B734AF"/>
    <w:rsid w:val="00B77364"/>
    <w:rsid w:val="00B819B8"/>
    <w:rsid w:val="00B83730"/>
    <w:rsid w:val="00B85F92"/>
    <w:rsid w:val="00B9395C"/>
    <w:rsid w:val="00B9503B"/>
    <w:rsid w:val="00B97373"/>
    <w:rsid w:val="00BA720B"/>
    <w:rsid w:val="00BB0169"/>
    <w:rsid w:val="00BB01A5"/>
    <w:rsid w:val="00BB172F"/>
    <w:rsid w:val="00BB7B8E"/>
    <w:rsid w:val="00BB7E8D"/>
    <w:rsid w:val="00BC121E"/>
    <w:rsid w:val="00BD1A28"/>
    <w:rsid w:val="00BD1D91"/>
    <w:rsid w:val="00BD59A1"/>
    <w:rsid w:val="00BF538C"/>
    <w:rsid w:val="00BF629E"/>
    <w:rsid w:val="00C01758"/>
    <w:rsid w:val="00C02E5E"/>
    <w:rsid w:val="00C04A1F"/>
    <w:rsid w:val="00C07097"/>
    <w:rsid w:val="00C1032B"/>
    <w:rsid w:val="00C13398"/>
    <w:rsid w:val="00C1637A"/>
    <w:rsid w:val="00C20664"/>
    <w:rsid w:val="00C225CE"/>
    <w:rsid w:val="00C25DF7"/>
    <w:rsid w:val="00C269A3"/>
    <w:rsid w:val="00C27D6A"/>
    <w:rsid w:val="00C33160"/>
    <w:rsid w:val="00C35358"/>
    <w:rsid w:val="00C374C1"/>
    <w:rsid w:val="00C37AE2"/>
    <w:rsid w:val="00C4116A"/>
    <w:rsid w:val="00C4280A"/>
    <w:rsid w:val="00C43DA5"/>
    <w:rsid w:val="00C45037"/>
    <w:rsid w:val="00C45D1B"/>
    <w:rsid w:val="00C526E6"/>
    <w:rsid w:val="00C52B5F"/>
    <w:rsid w:val="00C539D7"/>
    <w:rsid w:val="00C539FD"/>
    <w:rsid w:val="00C54AF6"/>
    <w:rsid w:val="00C551E2"/>
    <w:rsid w:val="00C57F17"/>
    <w:rsid w:val="00C70F52"/>
    <w:rsid w:val="00C73895"/>
    <w:rsid w:val="00C73DE1"/>
    <w:rsid w:val="00C767CF"/>
    <w:rsid w:val="00C82B89"/>
    <w:rsid w:val="00C8479E"/>
    <w:rsid w:val="00C85337"/>
    <w:rsid w:val="00C913AF"/>
    <w:rsid w:val="00C94B53"/>
    <w:rsid w:val="00C94EA5"/>
    <w:rsid w:val="00C975A9"/>
    <w:rsid w:val="00CA137B"/>
    <w:rsid w:val="00CA2E2A"/>
    <w:rsid w:val="00CA2FAB"/>
    <w:rsid w:val="00CA3457"/>
    <w:rsid w:val="00CA3712"/>
    <w:rsid w:val="00CB1D2B"/>
    <w:rsid w:val="00CB6712"/>
    <w:rsid w:val="00CC2498"/>
    <w:rsid w:val="00CC31B6"/>
    <w:rsid w:val="00CC77CC"/>
    <w:rsid w:val="00CE7280"/>
    <w:rsid w:val="00CF0E29"/>
    <w:rsid w:val="00D01EE2"/>
    <w:rsid w:val="00D01F6C"/>
    <w:rsid w:val="00D057D9"/>
    <w:rsid w:val="00D07013"/>
    <w:rsid w:val="00D119D0"/>
    <w:rsid w:val="00D14B8C"/>
    <w:rsid w:val="00D166F4"/>
    <w:rsid w:val="00D21E93"/>
    <w:rsid w:val="00D21FCF"/>
    <w:rsid w:val="00D21FEC"/>
    <w:rsid w:val="00D24E00"/>
    <w:rsid w:val="00D25FC2"/>
    <w:rsid w:val="00D3000A"/>
    <w:rsid w:val="00D3089F"/>
    <w:rsid w:val="00D31A86"/>
    <w:rsid w:val="00D35048"/>
    <w:rsid w:val="00D426F3"/>
    <w:rsid w:val="00D44997"/>
    <w:rsid w:val="00D47F59"/>
    <w:rsid w:val="00D518E2"/>
    <w:rsid w:val="00D52313"/>
    <w:rsid w:val="00D52F22"/>
    <w:rsid w:val="00D5408C"/>
    <w:rsid w:val="00D57699"/>
    <w:rsid w:val="00D6218A"/>
    <w:rsid w:val="00D62414"/>
    <w:rsid w:val="00D65797"/>
    <w:rsid w:val="00D7071B"/>
    <w:rsid w:val="00D71033"/>
    <w:rsid w:val="00D71928"/>
    <w:rsid w:val="00D745C2"/>
    <w:rsid w:val="00D7695D"/>
    <w:rsid w:val="00D76DAA"/>
    <w:rsid w:val="00D76E81"/>
    <w:rsid w:val="00D820EF"/>
    <w:rsid w:val="00D82E3C"/>
    <w:rsid w:val="00D91EE0"/>
    <w:rsid w:val="00D93115"/>
    <w:rsid w:val="00D93BF5"/>
    <w:rsid w:val="00D97914"/>
    <w:rsid w:val="00DA013E"/>
    <w:rsid w:val="00DA1A3F"/>
    <w:rsid w:val="00DA3866"/>
    <w:rsid w:val="00DA6F68"/>
    <w:rsid w:val="00DA7272"/>
    <w:rsid w:val="00DA7A30"/>
    <w:rsid w:val="00DB0CC8"/>
    <w:rsid w:val="00DB208B"/>
    <w:rsid w:val="00DB259A"/>
    <w:rsid w:val="00DB2BCE"/>
    <w:rsid w:val="00DB36DD"/>
    <w:rsid w:val="00DB3B73"/>
    <w:rsid w:val="00DC3C03"/>
    <w:rsid w:val="00DC51E5"/>
    <w:rsid w:val="00DD16DE"/>
    <w:rsid w:val="00DD1828"/>
    <w:rsid w:val="00DD26A9"/>
    <w:rsid w:val="00DD53EF"/>
    <w:rsid w:val="00DE0373"/>
    <w:rsid w:val="00DE3566"/>
    <w:rsid w:val="00DE4886"/>
    <w:rsid w:val="00DF4DF5"/>
    <w:rsid w:val="00DF55D8"/>
    <w:rsid w:val="00E0048B"/>
    <w:rsid w:val="00E0057A"/>
    <w:rsid w:val="00E04BB8"/>
    <w:rsid w:val="00E10483"/>
    <w:rsid w:val="00E133DF"/>
    <w:rsid w:val="00E16621"/>
    <w:rsid w:val="00E251E7"/>
    <w:rsid w:val="00E25BE5"/>
    <w:rsid w:val="00E31A06"/>
    <w:rsid w:val="00E34B5C"/>
    <w:rsid w:val="00E430F3"/>
    <w:rsid w:val="00E43304"/>
    <w:rsid w:val="00E50398"/>
    <w:rsid w:val="00E6395C"/>
    <w:rsid w:val="00E66228"/>
    <w:rsid w:val="00E67A5C"/>
    <w:rsid w:val="00E7029E"/>
    <w:rsid w:val="00E7033B"/>
    <w:rsid w:val="00E7597E"/>
    <w:rsid w:val="00E75B91"/>
    <w:rsid w:val="00E801BF"/>
    <w:rsid w:val="00E84196"/>
    <w:rsid w:val="00E85088"/>
    <w:rsid w:val="00E87EE6"/>
    <w:rsid w:val="00E925EB"/>
    <w:rsid w:val="00E92F74"/>
    <w:rsid w:val="00E96696"/>
    <w:rsid w:val="00E97596"/>
    <w:rsid w:val="00E97D97"/>
    <w:rsid w:val="00EA4B6B"/>
    <w:rsid w:val="00EA5D71"/>
    <w:rsid w:val="00EA673E"/>
    <w:rsid w:val="00EA747A"/>
    <w:rsid w:val="00EB364B"/>
    <w:rsid w:val="00EB7812"/>
    <w:rsid w:val="00EC0414"/>
    <w:rsid w:val="00EC1BA3"/>
    <w:rsid w:val="00EC5341"/>
    <w:rsid w:val="00ED11C7"/>
    <w:rsid w:val="00ED3907"/>
    <w:rsid w:val="00ED56C7"/>
    <w:rsid w:val="00ED758C"/>
    <w:rsid w:val="00EE045A"/>
    <w:rsid w:val="00EE08C6"/>
    <w:rsid w:val="00EE5ECA"/>
    <w:rsid w:val="00EE6C43"/>
    <w:rsid w:val="00EF1845"/>
    <w:rsid w:val="00EF6140"/>
    <w:rsid w:val="00EF6C8E"/>
    <w:rsid w:val="00F04388"/>
    <w:rsid w:val="00F10A9A"/>
    <w:rsid w:val="00F13613"/>
    <w:rsid w:val="00F1635B"/>
    <w:rsid w:val="00F20A2C"/>
    <w:rsid w:val="00F22404"/>
    <w:rsid w:val="00F32E60"/>
    <w:rsid w:val="00F33B8B"/>
    <w:rsid w:val="00F347B7"/>
    <w:rsid w:val="00F4056F"/>
    <w:rsid w:val="00F40768"/>
    <w:rsid w:val="00F459FF"/>
    <w:rsid w:val="00F464E2"/>
    <w:rsid w:val="00F4708D"/>
    <w:rsid w:val="00F579BF"/>
    <w:rsid w:val="00F57B00"/>
    <w:rsid w:val="00F6155E"/>
    <w:rsid w:val="00F61830"/>
    <w:rsid w:val="00F66FBC"/>
    <w:rsid w:val="00F67482"/>
    <w:rsid w:val="00F772E7"/>
    <w:rsid w:val="00F81797"/>
    <w:rsid w:val="00F831AB"/>
    <w:rsid w:val="00F876A1"/>
    <w:rsid w:val="00F905E8"/>
    <w:rsid w:val="00F921E0"/>
    <w:rsid w:val="00FA11FA"/>
    <w:rsid w:val="00FB2827"/>
    <w:rsid w:val="00FB4AC3"/>
    <w:rsid w:val="00FB50AC"/>
    <w:rsid w:val="00FB6C1E"/>
    <w:rsid w:val="00FB7C87"/>
    <w:rsid w:val="00FC34F2"/>
    <w:rsid w:val="00FC38BD"/>
    <w:rsid w:val="00FC58C5"/>
    <w:rsid w:val="00FC7CA2"/>
    <w:rsid w:val="00FD011A"/>
    <w:rsid w:val="00FD1D8D"/>
    <w:rsid w:val="00FD4274"/>
    <w:rsid w:val="00FD438A"/>
    <w:rsid w:val="00FD6C66"/>
    <w:rsid w:val="00FD6F7E"/>
    <w:rsid w:val="00FE14BD"/>
    <w:rsid w:val="00FE55B2"/>
    <w:rsid w:val="00FE5A33"/>
    <w:rsid w:val="00FE61C4"/>
    <w:rsid w:val="00FF1986"/>
    <w:rsid w:val="00FF7D2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9d9d9"/>
    </o:shapedefaults>
    <o:shapelayout v:ext="edit">
      <o:idmap v:ext="edit" data="2"/>
    </o:shapelayout>
  </w:shapeDefaults>
  <w:decimalSymbol w:val="."/>
  <w:listSeparator w:val=","/>
  <w14:docId w14:val="60DFA744"/>
  <w15:chartTrackingRefBased/>
  <w15:docId w15:val="{E168366C-A3D1-4DE2-84F9-DAC8DA4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2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218A"/>
    <w:pPr>
      <w:tabs>
        <w:tab w:val="center" w:pos="4153"/>
        <w:tab w:val="right" w:pos="8306"/>
      </w:tabs>
    </w:pPr>
  </w:style>
  <w:style w:type="paragraph" w:styleId="Footer">
    <w:name w:val="footer"/>
    <w:basedOn w:val="Normal"/>
    <w:rsid w:val="00D6218A"/>
    <w:pPr>
      <w:tabs>
        <w:tab w:val="center" w:pos="4153"/>
        <w:tab w:val="right" w:pos="8306"/>
      </w:tabs>
    </w:pPr>
  </w:style>
  <w:style w:type="character" w:styleId="FollowedHyperlink">
    <w:name w:val="FollowedHyperlink"/>
    <w:rsid w:val="005F1537"/>
    <w:rPr>
      <w:color w:val="606420"/>
      <w:u w:val="single"/>
    </w:rPr>
  </w:style>
  <w:style w:type="paragraph" w:customStyle="1" w:styleId="Char">
    <w:name w:val="Char"/>
    <w:basedOn w:val="Normal"/>
    <w:rsid w:val="006E489B"/>
    <w:pPr>
      <w:spacing w:after="160" w:line="240" w:lineRule="exact"/>
    </w:pPr>
    <w:rPr>
      <w:rFonts w:ascii="Arial Narrow" w:hAnsi="Arial Narrow"/>
      <w:lang w:val="en-US" w:eastAsia="en-US"/>
    </w:rPr>
  </w:style>
  <w:style w:type="paragraph" w:customStyle="1" w:styleId="Default">
    <w:name w:val="Default"/>
    <w:rsid w:val="00E925EB"/>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semiHidden/>
    <w:rsid w:val="006E3F36"/>
    <w:rPr>
      <w:rFonts w:ascii="Tahoma" w:hAnsi="Tahoma" w:cs="Tahoma"/>
      <w:sz w:val="16"/>
      <w:szCs w:val="16"/>
    </w:rPr>
  </w:style>
  <w:style w:type="character" w:styleId="Hyperlink">
    <w:name w:val="Hyperlink"/>
    <w:rsid w:val="005D312E"/>
    <w:rPr>
      <w:color w:val="0000FF"/>
      <w:u w:val="single"/>
    </w:rPr>
  </w:style>
  <w:style w:type="character" w:styleId="CommentReference">
    <w:name w:val="annotation reference"/>
    <w:semiHidden/>
    <w:rsid w:val="0058093F"/>
    <w:rPr>
      <w:sz w:val="16"/>
      <w:szCs w:val="16"/>
    </w:rPr>
  </w:style>
  <w:style w:type="paragraph" w:styleId="CommentText">
    <w:name w:val="annotation text"/>
    <w:basedOn w:val="Normal"/>
    <w:link w:val="CommentTextChar"/>
    <w:semiHidden/>
    <w:rsid w:val="0058093F"/>
    <w:rPr>
      <w:sz w:val="20"/>
      <w:szCs w:val="20"/>
    </w:rPr>
  </w:style>
  <w:style w:type="paragraph" w:styleId="CommentSubject">
    <w:name w:val="annotation subject"/>
    <w:basedOn w:val="CommentText"/>
    <w:next w:val="CommentText"/>
    <w:semiHidden/>
    <w:rsid w:val="0058093F"/>
    <w:rPr>
      <w:b/>
      <w:bCs/>
    </w:rPr>
  </w:style>
  <w:style w:type="character" w:styleId="Strong">
    <w:name w:val="Strong"/>
    <w:qFormat/>
    <w:rsid w:val="00DF55D8"/>
    <w:rPr>
      <w:b/>
      <w:bCs/>
    </w:rPr>
  </w:style>
  <w:style w:type="character" w:customStyle="1" w:styleId="CommentTextChar">
    <w:name w:val="Comment Text Char"/>
    <w:link w:val="CommentText"/>
    <w:semiHidden/>
    <w:locked/>
    <w:rsid w:val="00985DDA"/>
    <w:rPr>
      <w:lang w:val="en-GB" w:eastAsia="en-GB" w:bidi="ar-SA"/>
    </w:rPr>
  </w:style>
  <w:style w:type="paragraph" w:styleId="NormalWeb">
    <w:name w:val="Normal (Web)"/>
    <w:basedOn w:val="Normal"/>
    <w:rsid w:val="006A3E92"/>
  </w:style>
  <w:style w:type="paragraph" w:styleId="Revision">
    <w:name w:val="Revision"/>
    <w:hidden/>
    <w:uiPriority w:val="99"/>
    <w:semiHidden/>
    <w:rsid w:val="00682445"/>
    <w:rPr>
      <w:sz w:val="24"/>
      <w:szCs w:val="24"/>
      <w:lang w:val="en-GB" w:eastAsia="en-GB"/>
    </w:rPr>
  </w:style>
  <w:style w:type="paragraph" w:styleId="ListParagraph">
    <w:name w:val="List Paragraph"/>
    <w:basedOn w:val="Normal"/>
    <w:uiPriority w:val="34"/>
    <w:qFormat/>
    <w:rsid w:val="0080253C"/>
    <w:pPr>
      <w:ind w:left="720"/>
      <w:contextualSpacing/>
    </w:pPr>
  </w:style>
  <w:style w:type="character" w:customStyle="1" w:styleId="UnresolvedMention1">
    <w:name w:val="Unresolved Mention1"/>
    <w:basedOn w:val="DefaultParagraphFont"/>
    <w:uiPriority w:val="99"/>
    <w:semiHidden/>
    <w:unhideWhenUsed/>
    <w:rsid w:val="00685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3131">
      <w:bodyDiv w:val="1"/>
      <w:marLeft w:val="0"/>
      <w:marRight w:val="0"/>
      <w:marTop w:val="0"/>
      <w:marBottom w:val="0"/>
      <w:divBdr>
        <w:top w:val="none" w:sz="0" w:space="0" w:color="auto"/>
        <w:left w:val="none" w:sz="0" w:space="0" w:color="auto"/>
        <w:bottom w:val="none" w:sz="0" w:space="0" w:color="auto"/>
        <w:right w:val="none" w:sz="0" w:space="0" w:color="auto"/>
      </w:divBdr>
      <w:divsChild>
        <w:div w:id="244002214">
          <w:marLeft w:val="0"/>
          <w:marRight w:val="0"/>
          <w:marTop w:val="0"/>
          <w:marBottom w:val="0"/>
          <w:divBdr>
            <w:top w:val="none" w:sz="0" w:space="0" w:color="auto"/>
            <w:left w:val="none" w:sz="0" w:space="0" w:color="auto"/>
            <w:bottom w:val="none" w:sz="0" w:space="0" w:color="auto"/>
            <w:right w:val="none" w:sz="0" w:space="0" w:color="auto"/>
          </w:divBdr>
          <w:divsChild>
            <w:div w:id="2069566105">
              <w:marLeft w:val="0"/>
              <w:marRight w:val="0"/>
              <w:marTop w:val="0"/>
              <w:marBottom w:val="0"/>
              <w:divBdr>
                <w:top w:val="none" w:sz="0" w:space="0" w:color="auto"/>
                <w:left w:val="none" w:sz="0" w:space="0" w:color="auto"/>
                <w:bottom w:val="none" w:sz="0" w:space="0" w:color="auto"/>
                <w:right w:val="none" w:sz="0" w:space="0" w:color="auto"/>
              </w:divBdr>
              <w:divsChild>
                <w:div w:id="575020621">
                  <w:marLeft w:val="0"/>
                  <w:marRight w:val="0"/>
                  <w:marTop w:val="0"/>
                  <w:marBottom w:val="0"/>
                  <w:divBdr>
                    <w:top w:val="none" w:sz="0" w:space="0" w:color="auto"/>
                    <w:left w:val="none" w:sz="0" w:space="0" w:color="auto"/>
                    <w:bottom w:val="none" w:sz="0" w:space="0" w:color="auto"/>
                    <w:right w:val="none" w:sz="0" w:space="0" w:color="auto"/>
                  </w:divBdr>
                  <w:divsChild>
                    <w:div w:id="967977184">
                      <w:marLeft w:val="0"/>
                      <w:marRight w:val="0"/>
                      <w:marTop w:val="0"/>
                      <w:marBottom w:val="0"/>
                      <w:divBdr>
                        <w:top w:val="none" w:sz="0" w:space="0" w:color="auto"/>
                        <w:left w:val="none" w:sz="0" w:space="0" w:color="auto"/>
                        <w:bottom w:val="none" w:sz="0" w:space="0" w:color="auto"/>
                        <w:right w:val="none" w:sz="0" w:space="0" w:color="auto"/>
                      </w:divBdr>
                      <w:divsChild>
                        <w:div w:id="545915465">
                          <w:marLeft w:val="0"/>
                          <w:marRight w:val="0"/>
                          <w:marTop w:val="0"/>
                          <w:marBottom w:val="0"/>
                          <w:divBdr>
                            <w:top w:val="none" w:sz="0" w:space="0" w:color="auto"/>
                            <w:left w:val="none" w:sz="0" w:space="0" w:color="auto"/>
                            <w:bottom w:val="none" w:sz="0" w:space="0" w:color="auto"/>
                            <w:right w:val="none" w:sz="0" w:space="0" w:color="auto"/>
                          </w:divBdr>
                          <w:divsChild>
                            <w:div w:id="12737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23042">
      <w:bodyDiv w:val="1"/>
      <w:marLeft w:val="0"/>
      <w:marRight w:val="0"/>
      <w:marTop w:val="0"/>
      <w:marBottom w:val="0"/>
      <w:divBdr>
        <w:top w:val="none" w:sz="0" w:space="0" w:color="auto"/>
        <w:left w:val="none" w:sz="0" w:space="0" w:color="auto"/>
        <w:bottom w:val="none" w:sz="0" w:space="0" w:color="auto"/>
        <w:right w:val="none" w:sz="0" w:space="0" w:color="auto"/>
      </w:divBdr>
    </w:div>
    <w:div w:id="1433748066">
      <w:bodyDiv w:val="1"/>
      <w:marLeft w:val="0"/>
      <w:marRight w:val="0"/>
      <w:marTop w:val="0"/>
      <w:marBottom w:val="0"/>
      <w:divBdr>
        <w:top w:val="none" w:sz="0" w:space="0" w:color="auto"/>
        <w:left w:val="none" w:sz="0" w:space="0" w:color="auto"/>
        <w:bottom w:val="none" w:sz="0" w:space="0" w:color="auto"/>
        <w:right w:val="none" w:sz="0" w:space="0" w:color="auto"/>
      </w:divBdr>
    </w:div>
    <w:div w:id="1480879535">
      <w:bodyDiv w:val="1"/>
      <w:marLeft w:val="0"/>
      <w:marRight w:val="0"/>
      <w:marTop w:val="0"/>
      <w:marBottom w:val="0"/>
      <w:divBdr>
        <w:top w:val="none" w:sz="0" w:space="0" w:color="auto"/>
        <w:left w:val="none" w:sz="0" w:space="0" w:color="auto"/>
        <w:bottom w:val="none" w:sz="0" w:space="0" w:color="auto"/>
        <w:right w:val="none" w:sz="0" w:space="0" w:color="auto"/>
      </w:divBdr>
      <w:divsChild>
        <w:div w:id="395593698">
          <w:marLeft w:val="0"/>
          <w:marRight w:val="0"/>
          <w:marTop w:val="0"/>
          <w:marBottom w:val="0"/>
          <w:divBdr>
            <w:top w:val="none" w:sz="0" w:space="0" w:color="auto"/>
            <w:left w:val="none" w:sz="0" w:space="0" w:color="auto"/>
            <w:bottom w:val="none" w:sz="0" w:space="0" w:color="auto"/>
            <w:right w:val="none" w:sz="0" w:space="0" w:color="auto"/>
          </w:divBdr>
          <w:divsChild>
            <w:div w:id="991904973">
              <w:marLeft w:val="0"/>
              <w:marRight w:val="0"/>
              <w:marTop w:val="0"/>
              <w:marBottom w:val="0"/>
              <w:divBdr>
                <w:top w:val="none" w:sz="0" w:space="0" w:color="auto"/>
                <w:left w:val="none" w:sz="0" w:space="0" w:color="auto"/>
                <w:bottom w:val="none" w:sz="0" w:space="0" w:color="auto"/>
                <w:right w:val="none" w:sz="0" w:space="0" w:color="auto"/>
              </w:divBdr>
              <w:divsChild>
                <w:div w:id="147943030">
                  <w:marLeft w:val="0"/>
                  <w:marRight w:val="0"/>
                  <w:marTop w:val="0"/>
                  <w:marBottom w:val="0"/>
                  <w:divBdr>
                    <w:top w:val="none" w:sz="0" w:space="0" w:color="auto"/>
                    <w:left w:val="none" w:sz="0" w:space="0" w:color="auto"/>
                    <w:bottom w:val="none" w:sz="0" w:space="0" w:color="auto"/>
                    <w:right w:val="none" w:sz="0" w:space="0" w:color="auto"/>
                  </w:divBdr>
                  <w:divsChild>
                    <w:div w:id="1858158210">
                      <w:marLeft w:val="0"/>
                      <w:marRight w:val="0"/>
                      <w:marTop w:val="0"/>
                      <w:marBottom w:val="0"/>
                      <w:divBdr>
                        <w:top w:val="none" w:sz="0" w:space="0" w:color="auto"/>
                        <w:left w:val="none" w:sz="0" w:space="0" w:color="auto"/>
                        <w:bottom w:val="none" w:sz="0" w:space="0" w:color="auto"/>
                        <w:right w:val="none" w:sz="0" w:space="0" w:color="auto"/>
                      </w:divBdr>
                      <w:divsChild>
                        <w:div w:id="1917276582">
                          <w:marLeft w:val="0"/>
                          <w:marRight w:val="0"/>
                          <w:marTop w:val="0"/>
                          <w:marBottom w:val="0"/>
                          <w:divBdr>
                            <w:top w:val="none" w:sz="0" w:space="0" w:color="auto"/>
                            <w:left w:val="none" w:sz="0" w:space="0" w:color="auto"/>
                            <w:bottom w:val="none" w:sz="0" w:space="0" w:color="auto"/>
                            <w:right w:val="none" w:sz="0" w:space="0" w:color="auto"/>
                          </w:divBdr>
                          <w:divsChild>
                            <w:div w:id="10912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76997">
      <w:bodyDiv w:val="1"/>
      <w:marLeft w:val="0"/>
      <w:marRight w:val="0"/>
      <w:marTop w:val="0"/>
      <w:marBottom w:val="0"/>
      <w:divBdr>
        <w:top w:val="none" w:sz="0" w:space="0" w:color="auto"/>
        <w:left w:val="none" w:sz="0" w:space="0" w:color="auto"/>
        <w:bottom w:val="none" w:sz="0" w:space="0" w:color="auto"/>
        <w:right w:val="none" w:sz="0" w:space="0" w:color="auto"/>
      </w:divBdr>
    </w:div>
    <w:div w:id="18430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cc.govt.nz/consents-and-licences/building-consents/building-consent-forms-guides-fees/building-consent-forms-and-gui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services.ccc.govt.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n.govt.nz/your-region/plans-strategies-and-bylaws/canterbury-land-and-water-regional-plan/" TargetMode="External"/><Relationship Id="rId5" Type="http://schemas.openxmlformats.org/officeDocument/2006/relationships/webSettings" Target="webSettings.xml"/><Relationship Id="rId15" Type="http://schemas.openxmlformats.org/officeDocument/2006/relationships/hyperlink" Target="https://www.building.govt.nz/resolving-problems/resolution-options/determinations/determinations-issued/200306-sliding-and-sliding-folding-doors-giving-access-to-a-swimming-pool/" TargetMode="External"/><Relationship Id="rId10" Type="http://schemas.openxmlformats.org/officeDocument/2006/relationships/hyperlink" Target="https://www.building.govt.nz/building-code-compliance/f-safety-of-users/pool-safe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cc.govt.nz/the-council/fees-and-charges/fees-building-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F600-CFF0-4E57-88D3-0D7F2B205131}">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2696</Words>
  <Characters>12890</Characters>
  <Application>Microsoft Office Word</Application>
  <DocSecurity>0</DocSecurity>
  <Lines>330</Lines>
  <Paragraphs>162</Paragraphs>
  <ScaleCrop>false</ScaleCrop>
  <HeadingPairs>
    <vt:vector size="2" baseType="variant">
      <vt:variant>
        <vt:lpstr>Title</vt:lpstr>
      </vt:variant>
      <vt:variant>
        <vt:i4>1</vt:i4>
      </vt:variant>
    </vt:vector>
  </HeadingPairs>
  <TitlesOfParts>
    <vt:vector size="1" baseType="lpstr">
      <vt:lpstr>B054 - Swimming Spa Pools and Fences Checksheet</vt:lpstr>
    </vt:vector>
  </TitlesOfParts>
  <Company>Christchurch City Council</Company>
  <LinksUpToDate>false</LinksUpToDate>
  <CharactersWithSpaces>15424</CharactersWithSpaces>
  <SharedDoc>false</SharedDoc>
  <HLinks>
    <vt:vector size="48" baseType="variant">
      <vt:variant>
        <vt:i4>2359350</vt:i4>
      </vt:variant>
      <vt:variant>
        <vt:i4>118</vt:i4>
      </vt:variant>
      <vt:variant>
        <vt:i4>0</vt:i4>
      </vt:variant>
      <vt:variant>
        <vt:i4>5</vt:i4>
      </vt:variant>
      <vt:variant>
        <vt:lpwstr>http://ecan.govt.nz/publications/Pages/chapter-4-nrrp.aspx</vt:lpwstr>
      </vt:variant>
      <vt:variant>
        <vt:lpwstr/>
      </vt:variant>
      <vt:variant>
        <vt:i4>4915277</vt:i4>
      </vt:variant>
      <vt:variant>
        <vt:i4>83</vt:i4>
      </vt:variant>
      <vt:variant>
        <vt:i4>0</vt:i4>
      </vt:variant>
      <vt:variant>
        <vt:i4>5</vt:i4>
      </vt:variant>
      <vt:variant>
        <vt:lpwstr>https://www.building.govt.nz/resolving-problems/resolution-options/determinations/determinations-issued/2008103-safety-barriers-for-a-swimming-pool/</vt:lpwstr>
      </vt:variant>
      <vt:variant>
        <vt:lpwstr/>
      </vt:variant>
      <vt:variant>
        <vt:i4>131141</vt:i4>
      </vt:variant>
      <vt:variant>
        <vt:i4>60</vt:i4>
      </vt:variant>
      <vt:variant>
        <vt:i4>0</vt:i4>
      </vt:variant>
      <vt:variant>
        <vt:i4>5</vt:i4>
      </vt:variant>
      <vt:variant>
        <vt:lpwstr>https://www.ccc.govt.nz/assets/Documents/Consents-and-Licences/building-consents/SwimmingPoolSP4-docs.pdf</vt:lpwstr>
      </vt:variant>
      <vt:variant>
        <vt:lpwstr/>
      </vt:variant>
      <vt:variant>
        <vt:i4>2555940</vt:i4>
      </vt:variant>
      <vt:variant>
        <vt:i4>51</vt:i4>
      </vt:variant>
      <vt:variant>
        <vt:i4>0</vt:i4>
      </vt:variant>
      <vt:variant>
        <vt:i4>5</vt:i4>
      </vt:variant>
      <vt:variant>
        <vt:lpwstr>https://www.ccc.govt.nz/assets/Documents/Consents-and-Licences/building-consents/WhyFencePools-docs.pdf</vt:lpwstr>
      </vt:variant>
      <vt:variant>
        <vt:lpwstr/>
      </vt:variant>
      <vt:variant>
        <vt:i4>7667808</vt:i4>
      </vt:variant>
      <vt:variant>
        <vt:i4>46</vt:i4>
      </vt:variant>
      <vt:variant>
        <vt:i4>0</vt:i4>
      </vt:variant>
      <vt:variant>
        <vt:i4>5</vt:i4>
      </vt:variant>
      <vt:variant>
        <vt:lpwstr>https://www.building.govt.nz/resolving-problems/resolution-options/determinations/determinations-issued/200306-sliding-and-sliding-folding-doors-giving-access-to-a-swimming-pool/</vt:lpwstr>
      </vt:variant>
      <vt:variant>
        <vt:lpwstr/>
      </vt:variant>
      <vt:variant>
        <vt:i4>5111900</vt:i4>
      </vt:variant>
      <vt:variant>
        <vt:i4>25</vt:i4>
      </vt:variant>
      <vt:variant>
        <vt:i4>0</vt:i4>
      </vt:variant>
      <vt:variant>
        <vt:i4>5</vt:i4>
      </vt:variant>
      <vt:variant>
        <vt:lpwstr>http://www.ccc.govt.nz/assets/Documents/Consents-and-Licences/building-consents/B301ScheduleOfFeesBuildingCharges.pdf</vt:lpwstr>
      </vt:variant>
      <vt:variant>
        <vt:lpwstr/>
      </vt:variant>
      <vt:variant>
        <vt:i4>2555940</vt:i4>
      </vt:variant>
      <vt:variant>
        <vt:i4>3</vt:i4>
      </vt:variant>
      <vt:variant>
        <vt:i4>0</vt:i4>
      </vt:variant>
      <vt:variant>
        <vt:i4>5</vt:i4>
      </vt:variant>
      <vt:variant>
        <vt:lpwstr>https://www.ccc.govt.nz/assets/Documents/Consents-and-Licences/building-consents/WhyFencePools-docs.pdf</vt:lpwstr>
      </vt:variant>
      <vt:variant>
        <vt:lpwstr/>
      </vt:variant>
      <vt:variant>
        <vt:i4>524398</vt:i4>
      </vt:variant>
      <vt:variant>
        <vt:i4>0</vt:i4>
      </vt:variant>
      <vt:variant>
        <vt:i4>0</vt:i4>
      </vt:variant>
      <vt:variant>
        <vt:i4>5</vt:i4>
      </vt:variant>
      <vt:variant>
        <vt:lpwstr>http://www.legislation.govt.nz/act/public/1987/0178/latest/DLM124471.html?search=ts_act_Fencing+of+Swimming+Pools+Act_resel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B054 - Swimming Spa Pools and Fences Checksheet</dc:title>
  <dc:subject/>
  <dc:creator>Christchurch City Council</dc:creator>
  <cp:keywords>B054, B-054</cp:keywords>
  <dc:description/>
  <cp:lastModifiedBy>Smith, Leanne</cp:lastModifiedBy>
  <cp:revision>4</cp:revision>
  <cp:lastPrinted>2024-02-20T19:09:00Z</cp:lastPrinted>
  <dcterms:created xsi:type="dcterms:W3CDTF">2024-02-20T19:07:00Z</dcterms:created>
  <dcterms:modified xsi:type="dcterms:W3CDTF">2024-02-20T19:09:00Z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