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48" w:rsidRDefault="00B529B8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COMMERCIAL LOCAL</w:t>
      </w:r>
      <w:r w:rsidR="00BC4426">
        <w:rPr>
          <w:rFonts w:ascii="Arial" w:hAnsi="Arial" w:cs="Arial"/>
          <w:sz w:val="32"/>
          <w:szCs w:val="32"/>
        </w:rPr>
        <w:t xml:space="preserve"> ZONE</w:t>
      </w:r>
    </w:p>
    <w:p w:rsidR="00212296" w:rsidRPr="00212296" w:rsidRDefault="00212296">
      <w:pPr>
        <w:pStyle w:val="Title"/>
        <w:jc w:val="left"/>
        <w:rPr>
          <w:rFonts w:ascii="Arial" w:hAnsi="Arial" w:cs="Arial"/>
          <w:sz w:val="32"/>
          <w:szCs w:val="32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6A74AA" w:rsidRPr="00E84A21" w:rsidTr="006A74AA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6A74AA" w:rsidRPr="00E84A21" w:rsidRDefault="006A74AA" w:rsidP="006A74AA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6A74AA" w:rsidRPr="00E84A21" w:rsidRDefault="006A74AA" w:rsidP="006A74AA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6A74AA" w:rsidRPr="00E84A21" w:rsidRDefault="006A74AA" w:rsidP="006A74AA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6A74AA" w:rsidRPr="00E84A21" w:rsidRDefault="006A74AA" w:rsidP="006A74AA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6A74AA" w:rsidRPr="00FB52A2" w:rsidRDefault="006A74AA" w:rsidP="006A74AA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6A74AA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6A74AA" w:rsidRPr="00F04DCA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6A74AA" w:rsidRPr="00F04DCA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6A74AA" w:rsidRPr="00F04DCA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6A74AA" w:rsidRPr="00FB52A2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</w:r>
            <w:r w:rsidR="00B95A1A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6A74AA" w:rsidRPr="00FB52A2" w:rsidRDefault="006A74AA" w:rsidP="006A74AA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6A74AA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6A74AA" w:rsidRPr="00FB52A2" w:rsidRDefault="006A74AA" w:rsidP="006A74AA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6A74AA" w:rsidRPr="00FB52A2" w:rsidRDefault="006A74AA" w:rsidP="006A74AA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C2E60" w:rsidRPr="00FB52A2" w:rsidTr="006A74AA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FC2E60" w:rsidRPr="00FB52A2" w:rsidRDefault="00FC2E60" w:rsidP="00FC2E6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C2E60" w:rsidRPr="00FB52A2" w:rsidRDefault="00FC2E60" w:rsidP="00FC2E6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C2E60" w:rsidRDefault="0013507B" w:rsidP="00FC2E6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 or railway or in Central City? – refer rules in Ch. 6.1.6 and 6.1.7</w:t>
            </w:r>
          </w:p>
        </w:tc>
        <w:tc>
          <w:tcPr>
            <w:tcW w:w="2873" w:type="dxa"/>
            <w:shd w:val="clear" w:color="auto" w:fill="auto"/>
          </w:tcPr>
          <w:p w:rsidR="00FC2E60" w:rsidRPr="00FB52A2" w:rsidRDefault="0013507B" w:rsidP="00FC2E6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6A74AA" w:rsidRDefault="00974334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2"/>
        <w:gridCol w:w="2870"/>
      </w:tblGrid>
      <w:tr w:rsidR="005425C5" w:rsidRPr="00E84A21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E84A21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E84A21">
        <w:trPr>
          <w:cantSplit/>
          <w:trHeight w:val="336"/>
          <w:tblHeader/>
        </w:trPr>
        <w:tc>
          <w:tcPr>
            <w:tcW w:w="534" w:type="dxa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E84A21">
        <w:tc>
          <w:tcPr>
            <w:tcW w:w="9854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2E298E" w:rsidRPr="00FB52A2" w:rsidRDefault="00B529B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6A74AA">
              <w:rPr>
                <w:rFonts w:ascii="Arial" w:hAnsi="Arial" w:cs="Arial"/>
                <w:sz w:val="18"/>
                <w:szCs w:val="18"/>
              </w:rPr>
              <w:t>5.5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E298E" w:rsidRPr="00FB52A2">
              <w:rPr>
                <w:rFonts w:ascii="Arial" w:hAnsi="Arial" w:cs="Arial"/>
                <w:sz w:val="18"/>
                <w:szCs w:val="18"/>
              </w:rPr>
              <w:t>1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2E298E" w:rsidRPr="00FB52A2" w:rsidRDefault="00B529B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6A74AA">
              <w:rPr>
                <w:rFonts w:ascii="Arial" w:hAnsi="Arial" w:cs="Arial"/>
                <w:sz w:val="18"/>
                <w:szCs w:val="18"/>
              </w:rPr>
              <w:t>5.5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034C9" w:rsidRPr="00FB52A2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</w:t>
            </w:r>
            <w:r w:rsidR="00242C34">
              <w:rPr>
                <w:rFonts w:ascii="Arial" w:hAnsi="Arial" w:cs="Arial"/>
                <w:b w:val="0"/>
                <w:sz w:val="18"/>
                <w:szCs w:val="18"/>
              </w:rPr>
              <w:t xml:space="preserve"> with all releva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E84A21">
        <w:tc>
          <w:tcPr>
            <w:tcW w:w="9854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0D44D0" w:rsidRPr="00FB52A2" w:rsidTr="00E84A21">
        <w:tc>
          <w:tcPr>
            <w:tcW w:w="534" w:type="dxa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2647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6A74AA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.3 Restricted discretionary activities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2647">
              <w:rPr>
                <w:rFonts w:ascii="Arial" w:hAnsi="Arial" w:cs="Arial"/>
                <w:sz w:val="18"/>
                <w:szCs w:val="18"/>
              </w:rPr>
              <w:tab/>
              <w:t>Any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activity prescribed </w:t>
            </w:r>
            <w:r w:rsidR="00DC1C91" w:rsidRPr="00FB52A2">
              <w:rPr>
                <w:rFonts w:ascii="Arial" w:hAnsi="Arial" w:cs="Arial"/>
                <w:sz w:val="18"/>
                <w:szCs w:val="18"/>
              </w:rPr>
              <w:t>in this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943" w:type="dxa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Pr="00FB52A2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E84A21">
        <w:tc>
          <w:tcPr>
            <w:tcW w:w="534" w:type="dxa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1E0B6C" w:rsidRPr="00FB52A2" w:rsidRDefault="00672647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  <w:r w:rsidR="006A74AA">
              <w:rPr>
                <w:rFonts w:ascii="Arial" w:hAnsi="Arial" w:cs="Arial"/>
                <w:b/>
                <w:sz w:val="18"/>
                <w:szCs w:val="18"/>
              </w:rPr>
              <w:t xml:space="preserve">5.1.4 </w:t>
            </w:r>
            <w:r w:rsidR="001E0B6C" w:rsidRPr="00FB52A2">
              <w:rPr>
                <w:rFonts w:ascii="Arial" w:hAnsi="Arial" w:cs="Arial"/>
                <w:b/>
                <w:sz w:val="18"/>
                <w:szCs w:val="18"/>
              </w:rPr>
              <w:t>Discretionary activities</w:t>
            </w:r>
          </w:p>
          <w:p w:rsidR="006A74AA" w:rsidRDefault="00DC1C91" w:rsidP="00242C3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Any activity not provided for as a permitted, controlled, restricted discretionary, non-complying or prohibited activity</w:t>
            </w:r>
          </w:p>
          <w:p w:rsidR="001E0B6C" w:rsidRPr="00FB52A2" w:rsidRDefault="006A74AA" w:rsidP="006A74AA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Any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activity prescribed in this rule as a discretionary activity because it doesn't comply with the specified standards.</w:t>
            </w:r>
          </w:p>
        </w:tc>
        <w:tc>
          <w:tcPr>
            <w:tcW w:w="2943" w:type="dxa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:rsidTr="00E84A21">
        <w:tc>
          <w:tcPr>
            <w:tcW w:w="534" w:type="dxa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72647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6A74AA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:rsidR="00DC1C91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6A74AA">
              <w:rPr>
                <w:rFonts w:ascii="Arial" w:hAnsi="Arial" w:cs="Arial"/>
                <w:sz w:val="18"/>
                <w:szCs w:val="18"/>
              </w:rPr>
              <w:t>Outside the Central City, r</w:t>
            </w:r>
            <w:r w:rsidR="00672647">
              <w:rPr>
                <w:rFonts w:ascii="Arial" w:hAnsi="Arial" w:cs="Arial"/>
                <w:sz w:val="18"/>
                <w:szCs w:val="18"/>
              </w:rPr>
              <w:t xml:space="preserve">esidential or guest </w:t>
            </w:r>
            <w:r w:rsidR="00672647" w:rsidRPr="00F02647">
              <w:rPr>
                <w:rFonts w:ascii="Arial" w:hAnsi="Arial" w:cs="Arial"/>
                <w:sz w:val="18"/>
                <w:szCs w:val="18"/>
              </w:rPr>
              <w:t>accommodation not complying wi</w:t>
            </w:r>
            <w:r w:rsidR="001926C1" w:rsidRPr="00F02647">
              <w:rPr>
                <w:rFonts w:ascii="Arial" w:hAnsi="Arial" w:cs="Arial"/>
                <w:sz w:val="18"/>
                <w:szCs w:val="18"/>
              </w:rPr>
              <w:t>th P11(a) or P19(</w:t>
            </w:r>
            <w:r w:rsidR="00F02647" w:rsidRPr="00F02647">
              <w:rPr>
                <w:rFonts w:ascii="Arial" w:hAnsi="Arial" w:cs="Arial"/>
                <w:sz w:val="18"/>
                <w:szCs w:val="18"/>
                <w:highlight w:val="yellow"/>
              </w:rPr>
              <w:t>a.iv)</w:t>
            </w:r>
          </w:p>
          <w:p w:rsidR="00242C34" w:rsidRPr="00FB52A2" w:rsidRDefault="00DC1C91" w:rsidP="00242C3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242C34">
              <w:rPr>
                <w:rFonts w:ascii="Arial" w:hAnsi="Arial" w:cs="Arial"/>
                <w:sz w:val="18"/>
                <w:szCs w:val="18"/>
              </w:rPr>
              <w:t>Sensitive activity within the 50dBA air noise contour</w:t>
            </w:r>
          </w:p>
          <w:p w:rsidR="00DC1C91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242C34">
              <w:rPr>
                <w:rFonts w:ascii="Arial" w:hAnsi="Arial" w:cs="Arial"/>
                <w:sz w:val="18"/>
                <w:szCs w:val="18"/>
              </w:rPr>
              <w:t xml:space="preserve">Sensitive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 w:rsidR="00242C34">
              <w:rPr>
                <w:rFonts w:ascii="Arial" w:hAnsi="Arial" w:cs="Arial"/>
                <w:sz w:val="18"/>
                <w:szCs w:val="18"/>
              </w:rPr>
              <w:t>and fences within setbacks from National Gr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>id transmission lines or support structures.</w:t>
            </w:r>
          </w:p>
          <w:p w:rsidR="00242C34" w:rsidRDefault="00DC1C91" w:rsidP="0067264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242C34">
              <w:rPr>
                <w:rFonts w:ascii="Arial" w:hAnsi="Arial" w:cs="Arial"/>
                <w:sz w:val="18"/>
                <w:szCs w:val="18"/>
              </w:rPr>
              <w:t>Sensitive activities,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 buildings </w:t>
            </w:r>
            <w:r w:rsidR="00242C34"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within setbacks from specified electricity distribution lines or support structures. </w:t>
            </w:r>
          </w:p>
          <w:p w:rsidR="00F02647" w:rsidRPr="00FB52A2" w:rsidRDefault="00F02647" w:rsidP="00F0264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Within the Central City any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activity prescribed in this rule as a </w:t>
            </w:r>
            <w:r>
              <w:rPr>
                <w:rFonts w:ascii="Arial" w:hAnsi="Arial" w:cs="Arial"/>
                <w:sz w:val="18"/>
                <w:szCs w:val="18"/>
              </w:rPr>
              <w:t>non-complying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activity because it doesn't comply with the specified standards.</w:t>
            </w:r>
          </w:p>
        </w:tc>
        <w:tc>
          <w:tcPr>
            <w:tcW w:w="2943" w:type="dxa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6EA7" w:rsidRDefault="00916E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0"/>
        <w:gridCol w:w="565"/>
        <w:gridCol w:w="5116"/>
        <w:gridCol w:w="2858"/>
      </w:tblGrid>
      <w:tr w:rsidR="00282924" w:rsidRPr="00E84A21" w:rsidTr="003275D9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3275D9">
        <w:trPr>
          <w:cantSplit/>
          <w:trHeight w:val="265"/>
          <w:tblHeader/>
        </w:trPr>
        <w:tc>
          <w:tcPr>
            <w:tcW w:w="1654" w:type="dxa"/>
            <w:gridSpan w:val="3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vMerge w:val="restart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58" w:type="dxa"/>
            <w:vMerge w:val="restart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3275D9">
        <w:trPr>
          <w:cantSplit/>
          <w:trHeight w:val="336"/>
          <w:tblHeader/>
        </w:trPr>
        <w:tc>
          <w:tcPr>
            <w:tcW w:w="529" w:type="dxa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0" w:type="dxa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vMerge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8" w:type="dxa"/>
            <w:vMerge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1" w:name="Check6"/>
      <w:tr w:rsidR="00D50266" w:rsidRPr="00FB52A2" w:rsidTr="003275D9">
        <w:tc>
          <w:tcPr>
            <w:tcW w:w="529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bookmarkStart w:id="2" w:name="Check5"/>
        <w:tc>
          <w:tcPr>
            <w:tcW w:w="560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Check4"/>
        <w:tc>
          <w:tcPr>
            <w:tcW w:w="565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16" w:type="dxa"/>
          </w:tcPr>
          <w:p w:rsidR="000A5E19" w:rsidRPr="00FB52A2" w:rsidRDefault="0067264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F02647">
              <w:rPr>
                <w:rFonts w:ascii="Arial" w:hAnsi="Arial" w:cs="Arial"/>
                <w:sz w:val="18"/>
                <w:szCs w:val="18"/>
              </w:rPr>
              <w:t xml:space="preserve">5.2.1 </w:t>
            </w:r>
            <w:r w:rsidR="00DE1065">
              <w:rPr>
                <w:rFonts w:ascii="Arial" w:hAnsi="Arial" w:cs="Arial"/>
                <w:sz w:val="18"/>
                <w:szCs w:val="18"/>
              </w:rPr>
              <w:t>Maximum building height</w:t>
            </w:r>
          </w:p>
          <w:p w:rsidR="002034C9" w:rsidRDefault="0067264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8m, except:</w:t>
            </w:r>
          </w:p>
          <w:p w:rsidR="00672647" w:rsidRDefault="00F02647" w:rsidP="00F02647">
            <w:pPr>
              <w:pStyle w:val="Title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CL Zone at 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Wigram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(The Runway) 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- 15m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or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 2 buildings up to 32m with a max GFA of 800m</w:t>
            </w:r>
            <w:r w:rsidR="00672647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 on any single floor.</w:t>
            </w:r>
          </w:p>
          <w:p w:rsidR="00F02647" w:rsidRPr="00672647" w:rsidRDefault="00F02647" w:rsidP="00F02647">
            <w:pPr>
              <w:pStyle w:val="Title"/>
              <w:numPr>
                <w:ilvl w:val="0"/>
                <w:numId w:val="21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 Carrs Road, Awatea – 11m</w:t>
            </w:r>
          </w:p>
        </w:tc>
        <w:tc>
          <w:tcPr>
            <w:tcW w:w="2858" w:type="dxa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bookmarkStart w:id="4" w:name="Check10"/>
      <w:tr w:rsidR="00D50266" w:rsidRPr="00FB52A2" w:rsidTr="003275D9">
        <w:tc>
          <w:tcPr>
            <w:tcW w:w="529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Check12"/>
        <w:tc>
          <w:tcPr>
            <w:tcW w:w="560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Start w:id="6" w:name="Check14"/>
        <w:tc>
          <w:tcPr>
            <w:tcW w:w="565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16" w:type="dxa"/>
          </w:tcPr>
          <w:p w:rsidR="00DE1065" w:rsidRDefault="0067264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F02647">
              <w:rPr>
                <w:rFonts w:ascii="Arial" w:hAnsi="Arial" w:cs="Arial"/>
                <w:sz w:val="18"/>
                <w:szCs w:val="18"/>
              </w:rPr>
              <w:t>5.2.</w:t>
            </w:r>
            <w:r w:rsidR="00556A5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DE1065">
              <w:rPr>
                <w:rFonts w:ascii="Arial" w:hAnsi="Arial" w:cs="Arial"/>
                <w:sz w:val="18"/>
                <w:szCs w:val="18"/>
              </w:rPr>
              <w:t>Setback from road boundaries</w:t>
            </w:r>
          </w:p>
          <w:p w:rsidR="00601712" w:rsidRDefault="00F0264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Outside the Central City, o</w:t>
            </w:r>
            <w:r w:rsidR="00CF61C7">
              <w:rPr>
                <w:rFonts w:ascii="Arial" w:hAnsi="Arial" w:cs="Arial"/>
                <w:b w:val="0"/>
                <w:sz w:val="18"/>
                <w:szCs w:val="18"/>
              </w:rPr>
              <w:t>n s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>ites with a road frontage, all buildings must:</w:t>
            </w:r>
          </w:p>
          <w:p w:rsidR="00672647" w:rsidRPr="00CF61C7" w:rsidRDefault="00672647" w:rsidP="00CF61C7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F61C7">
              <w:rPr>
                <w:rFonts w:ascii="Arial" w:hAnsi="Arial" w:cs="Arial"/>
                <w:b w:val="0"/>
                <w:sz w:val="18"/>
                <w:szCs w:val="18"/>
              </w:rPr>
              <w:t>Be built up t</w:t>
            </w:r>
            <w:r w:rsidR="00CF61C7" w:rsidRPr="00CF61C7">
              <w:rPr>
                <w:rFonts w:ascii="Arial" w:hAnsi="Arial" w:cs="Arial"/>
                <w:b w:val="0"/>
                <w:sz w:val="18"/>
                <w:szCs w:val="18"/>
              </w:rPr>
              <w:t>o full length of road boundary, with buildings along full length except for ped/vehicle access or for a setback of up to 3m for a max width of 6m.</w:t>
            </w:r>
          </w:p>
          <w:p w:rsidR="00CF61C7" w:rsidRPr="00CF61C7" w:rsidRDefault="00CF61C7" w:rsidP="00CF61C7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F61C7">
              <w:rPr>
                <w:rFonts w:ascii="Arial" w:hAnsi="Arial" w:cs="Arial"/>
                <w:b w:val="0"/>
                <w:sz w:val="18"/>
                <w:szCs w:val="18"/>
              </w:rPr>
              <w:t>Provide pedestrian access directly from road boundary</w:t>
            </w:r>
          </w:p>
          <w:p w:rsidR="00CF61C7" w:rsidRDefault="00CF61C7" w:rsidP="00CF61C7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F61C7">
              <w:rPr>
                <w:rFonts w:ascii="Arial" w:hAnsi="Arial" w:cs="Arial"/>
                <w:b w:val="0"/>
                <w:sz w:val="18"/>
                <w:szCs w:val="18"/>
              </w:rPr>
              <w:t xml:space="preserve">Visually transparent glazing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for min 60% of ground floor elevation facing the street;</w:t>
            </w:r>
          </w:p>
          <w:p w:rsidR="00CF61C7" w:rsidRDefault="00CF61C7" w:rsidP="00CF61C7">
            <w:pPr>
              <w:pStyle w:val="Title"/>
              <w:numPr>
                <w:ilvl w:val="0"/>
                <w:numId w:val="19"/>
              </w:numPr>
              <w:spacing w:before="40" w:after="40"/>
              <w:ind w:left="317" w:hanging="317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Visually transparent glazing for min 20% of each elevation above ground floor and facing the street.</w:t>
            </w:r>
          </w:p>
          <w:p w:rsidR="00CF61C7" w:rsidRDefault="00CF61C7" w:rsidP="00CF61C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Rule doesn't apply to service stations, drive-thru services and emergency service facilities.</w:t>
            </w:r>
          </w:p>
          <w:p w:rsidR="00AA2579" w:rsidRPr="00FB52A2" w:rsidRDefault="00AA2579" w:rsidP="00CF61C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Central City, all buildings 3m setback from road frontage, frontage landscaped where any wall of a building does not have display windows along the full road frontage at ground floor level.</w:t>
            </w:r>
          </w:p>
        </w:tc>
        <w:tc>
          <w:tcPr>
            <w:tcW w:w="2858" w:type="dxa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bookmarkStart w:id="7" w:name="Check11"/>
      <w:tr w:rsidR="00D50266" w:rsidRPr="00FB52A2" w:rsidTr="003275D9">
        <w:tc>
          <w:tcPr>
            <w:tcW w:w="529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bookmarkStart w:id="8" w:name="Check13"/>
        <w:tc>
          <w:tcPr>
            <w:tcW w:w="560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Check15"/>
        <w:tc>
          <w:tcPr>
            <w:tcW w:w="565" w:type="dxa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16" w:type="dxa"/>
          </w:tcPr>
          <w:p w:rsidR="000A5E19" w:rsidRPr="00FB52A2" w:rsidRDefault="00654E2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AA2579">
              <w:rPr>
                <w:rFonts w:ascii="Arial" w:hAnsi="Arial" w:cs="Arial"/>
                <w:sz w:val="18"/>
                <w:szCs w:val="18"/>
              </w:rPr>
              <w:t>5.2.</w:t>
            </w:r>
            <w:r w:rsidR="00556A51">
              <w:rPr>
                <w:rFonts w:ascii="Arial" w:hAnsi="Arial" w:cs="Arial"/>
                <w:sz w:val="18"/>
                <w:szCs w:val="18"/>
              </w:rPr>
              <w:t>3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DE1065">
              <w:rPr>
                <w:rFonts w:ascii="Arial" w:hAnsi="Arial" w:cs="Arial"/>
                <w:sz w:val="18"/>
                <w:szCs w:val="18"/>
              </w:rPr>
              <w:t>etback from residential zone</w:t>
            </w:r>
            <w:r w:rsidR="00672647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034C9" w:rsidRDefault="00DE10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 setback for all buildings on sites which share a</w:t>
            </w:r>
            <w:r w:rsidR="00F87A6D">
              <w:rPr>
                <w:rFonts w:ascii="Arial" w:hAnsi="Arial" w:cs="Arial"/>
                <w:b w:val="0"/>
                <w:sz w:val="18"/>
                <w:szCs w:val="18"/>
              </w:rPr>
              <w:t>n internal</w:t>
            </w:r>
            <w:r w:rsidR="00672647">
              <w:rPr>
                <w:rFonts w:ascii="Arial" w:hAnsi="Arial" w:cs="Arial"/>
                <w:b w:val="0"/>
                <w:sz w:val="18"/>
                <w:szCs w:val="18"/>
              </w:rPr>
              <w:t xml:space="preserve"> boundary with a residential zone. </w:t>
            </w:r>
          </w:p>
          <w:p w:rsidR="00AA2579" w:rsidRPr="00FB52A2" w:rsidRDefault="00AA257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Central City no setback required where shared wall with a building within a residential zone</w:t>
            </w:r>
          </w:p>
        </w:tc>
        <w:tc>
          <w:tcPr>
            <w:tcW w:w="2858" w:type="dxa"/>
          </w:tcPr>
          <w:p w:rsidR="00F87A6D" w:rsidRPr="00F87A6D" w:rsidRDefault="00F87A6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87A6D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3275D9">
        <w:tc>
          <w:tcPr>
            <w:tcW w:w="529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DE1065" w:rsidRDefault="00CF61C7" w:rsidP="00DE106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AA2579">
              <w:rPr>
                <w:rFonts w:ascii="Arial" w:hAnsi="Arial" w:cs="Arial"/>
                <w:sz w:val="18"/>
                <w:szCs w:val="18"/>
              </w:rPr>
              <w:t>5.2.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034C9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1065">
              <w:rPr>
                <w:rFonts w:ascii="Arial" w:hAnsi="Arial" w:cs="Arial"/>
                <w:sz w:val="18"/>
                <w:szCs w:val="18"/>
              </w:rPr>
              <w:t>Recession planes</w:t>
            </w:r>
          </w:p>
          <w:p w:rsidR="00601712" w:rsidRDefault="00DE1065" w:rsidP="00CF61C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="00CF61C7">
              <w:rPr>
                <w:rFonts w:ascii="Arial" w:hAnsi="Arial" w:cs="Arial"/>
                <w:b w:val="0"/>
                <w:sz w:val="18"/>
                <w:szCs w:val="18"/>
              </w:rPr>
              <w:t>s per Appendix 15.1</w:t>
            </w:r>
            <w:r w:rsidR="00AA2579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="00CF61C7">
              <w:rPr>
                <w:rFonts w:ascii="Arial" w:hAnsi="Arial" w:cs="Arial"/>
                <w:b w:val="0"/>
                <w:sz w:val="18"/>
                <w:szCs w:val="18"/>
              </w:rPr>
              <w:t>.9, for 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nternal boundari</w:t>
            </w:r>
            <w:r w:rsidR="00CF61C7">
              <w:rPr>
                <w:rFonts w:ascii="Arial" w:hAnsi="Arial" w:cs="Arial"/>
                <w:b w:val="0"/>
                <w:sz w:val="18"/>
                <w:szCs w:val="18"/>
              </w:rPr>
              <w:t>es adjoining a residential zone.</w:t>
            </w:r>
          </w:p>
          <w:p w:rsidR="00AA2579" w:rsidRDefault="00AA2579" w:rsidP="00CF61C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In Central City, level of site boundaries measured from filled ground level except where adjoining site lower level, that lower level shall be used</w:t>
            </w:r>
          </w:p>
          <w:p w:rsidR="00CF61C7" w:rsidRDefault="00CF61C7" w:rsidP="00CF61C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In Commercial Local Zone Wigram (The Runway) where a site boundary </w:t>
            </w:r>
            <w:r w:rsidR="00793AA4">
              <w:rPr>
                <w:rFonts w:ascii="Arial" w:hAnsi="Arial" w:cs="Arial"/>
                <w:b w:val="0"/>
                <w:sz w:val="18"/>
                <w:szCs w:val="18"/>
              </w:rPr>
              <w:t>adjoins a residential zone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DE1065" w:rsidRDefault="00793AA4" w:rsidP="00556A51">
            <w:pPr>
              <w:pStyle w:val="Title"/>
              <w:numPr>
                <w:ilvl w:val="0"/>
                <w:numId w:val="1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Recession plane is taken from far side of access where boundary i</w:t>
            </w:r>
            <w:r w:rsidR="00CF61C7">
              <w:rPr>
                <w:rFonts w:ascii="Arial" w:hAnsi="Arial" w:cs="Arial"/>
                <w:b w:val="0"/>
                <w:sz w:val="18"/>
                <w:szCs w:val="18"/>
              </w:rPr>
              <w:t>mmediately adjoi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ns an access or part of access;</w:t>
            </w:r>
          </w:p>
          <w:p w:rsidR="00CF61C7" w:rsidRDefault="00793AA4" w:rsidP="00556A51">
            <w:pPr>
              <w:pStyle w:val="Title"/>
              <w:numPr>
                <w:ilvl w:val="0"/>
                <w:numId w:val="1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No recession plane where buildings on adjoining sites have common wall along the boundary, or a wall is not setback from the internal boundary, no recession plane along that part of the boundary. </w:t>
            </w:r>
          </w:p>
          <w:p w:rsidR="00AA2579" w:rsidRPr="00556A51" w:rsidRDefault="00AA2579" w:rsidP="00AA257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Central City no recession plane requirement for sites located in CL zone that adjoin sites also zoned CL.</w:t>
            </w:r>
          </w:p>
        </w:tc>
        <w:tc>
          <w:tcPr>
            <w:tcW w:w="2858" w:type="dxa"/>
          </w:tcPr>
          <w:p w:rsidR="00AC2ABA" w:rsidRDefault="00AC2ABA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lastRenderedPageBreak/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3275D9">
        <w:tc>
          <w:tcPr>
            <w:tcW w:w="529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902286" w:rsidRPr="00FB52A2" w:rsidRDefault="008E3EA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3EAD">
              <w:rPr>
                <w:rFonts w:ascii="Arial" w:hAnsi="Arial" w:cs="Arial"/>
                <w:sz w:val="18"/>
                <w:szCs w:val="18"/>
              </w:rPr>
              <w:t>15.</w:t>
            </w:r>
            <w:r w:rsidR="00AA2579">
              <w:rPr>
                <w:rFonts w:ascii="Arial" w:hAnsi="Arial" w:cs="Arial"/>
                <w:sz w:val="18"/>
                <w:szCs w:val="18"/>
              </w:rPr>
              <w:t>5.2</w:t>
            </w:r>
            <w:r w:rsidRPr="008E3EAD">
              <w:rPr>
                <w:rFonts w:ascii="Arial" w:hAnsi="Arial" w:cs="Arial"/>
                <w:sz w:val="18"/>
                <w:szCs w:val="18"/>
              </w:rPr>
              <w:t>.5</w:t>
            </w:r>
            <w:r w:rsidR="00612051" w:rsidRPr="008E3E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EAD">
              <w:rPr>
                <w:rFonts w:ascii="Arial" w:hAnsi="Arial" w:cs="Arial"/>
                <w:sz w:val="18"/>
                <w:szCs w:val="18"/>
              </w:rPr>
              <w:t>Outdoor storage areas</w:t>
            </w:r>
          </w:p>
          <w:p w:rsidR="00AA2579" w:rsidRDefault="00AA2579" w:rsidP="00AA257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Outside Central City </w:t>
            </w:r>
            <w:r w:rsidR="00556A51">
              <w:rPr>
                <w:rFonts w:ascii="Arial" w:hAnsi="Arial" w:cs="Arial"/>
                <w:b w:val="0"/>
                <w:sz w:val="18"/>
                <w:szCs w:val="18"/>
              </w:rPr>
              <w:t xml:space="preserve">ODS area must be screened by </w:t>
            </w:r>
            <w:r w:rsidR="008E3EAD">
              <w:rPr>
                <w:rFonts w:ascii="Arial" w:hAnsi="Arial" w:cs="Arial"/>
                <w:b w:val="0"/>
                <w:sz w:val="18"/>
                <w:szCs w:val="18"/>
              </w:rPr>
              <w:t xml:space="preserve">1.8m high fencing or </w:t>
            </w:r>
            <w:r w:rsidR="00556A51">
              <w:rPr>
                <w:rFonts w:ascii="Arial" w:hAnsi="Arial" w:cs="Arial"/>
                <w:b w:val="0"/>
                <w:sz w:val="18"/>
                <w:szCs w:val="18"/>
              </w:rPr>
              <w:t>l</w:t>
            </w:r>
            <w:r w:rsidR="008E3EAD">
              <w:rPr>
                <w:rFonts w:ascii="Arial" w:hAnsi="Arial" w:cs="Arial"/>
                <w:b w:val="0"/>
                <w:sz w:val="18"/>
                <w:szCs w:val="18"/>
              </w:rPr>
              <w:t>andscaping from any adjoining site.</w:t>
            </w:r>
          </w:p>
          <w:p w:rsidR="008E3EAD" w:rsidRPr="00FB52A2" w:rsidRDefault="00AA2579" w:rsidP="00AA257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Central City ODS (excluding storage areas for the sale or hire of vehicles, boats, or caravans) screened by 1.8m high fence and this ODS not located within road boundary setback.</w:t>
            </w:r>
          </w:p>
        </w:tc>
        <w:tc>
          <w:tcPr>
            <w:tcW w:w="2858" w:type="dxa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70EFD" w:rsidRPr="00FB52A2" w:rsidTr="003275D9">
        <w:tc>
          <w:tcPr>
            <w:tcW w:w="529" w:type="dxa"/>
          </w:tcPr>
          <w:p w:rsidR="00F70EFD" w:rsidRPr="00FB52A2" w:rsidRDefault="00F70EFD" w:rsidP="001D107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F70EFD" w:rsidRPr="00FB52A2" w:rsidRDefault="00F70EFD" w:rsidP="001D107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F70EFD" w:rsidRPr="00FB52A2" w:rsidRDefault="00F70EFD" w:rsidP="001D107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F70EFD" w:rsidRPr="00FB52A2" w:rsidRDefault="00F70EFD" w:rsidP="001D107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AA2579">
              <w:rPr>
                <w:rFonts w:ascii="Arial" w:hAnsi="Arial" w:cs="Arial"/>
                <w:sz w:val="18"/>
                <w:szCs w:val="18"/>
              </w:rPr>
              <w:t>.5.2.6</w:t>
            </w:r>
            <w:r>
              <w:rPr>
                <w:rFonts w:ascii="Arial" w:hAnsi="Arial" w:cs="Arial"/>
                <w:sz w:val="18"/>
                <w:szCs w:val="18"/>
              </w:rPr>
              <w:t xml:space="preserve"> Landscaping and trees</w:t>
            </w:r>
          </w:p>
          <w:p w:rsidR="00F70EFD" w:rsidRDefault="00AA2579" w:rsidP="001D107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Outside Central City, o</w:t>
            </w:r>
            <w:r w:rsidR="00F70EFD">
              <w:rPr>
                <w:rFonts w:ascii="Arial" w:hAnsi="Arial" w:cs="Arial"/>
                <w:b w:val="0"/>
                <w:sz w:val="18"/>
                <w:szCs w:val="18"/>
              </w:rPr>
              <w:t>n sites adjoining residential zone, 1 tree/10m boundary or part thereof, adjacent to shared internal boundary and evenly spaced.</w:t>
            </w:r>
          </w:p>
          <w:p w:rsidR="00F70EFD" w:rsidRDefault="00F70EFD" w:rsidP="00AA257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Landscaping in accordance with Appendix </w:t>
            </w:r>
            <w:r w:rsidR="00AA2579">
              <w:rPr>
                <w:rFonts w:ascii="Arial" w:hAnsi="Arial" w:cs="Arial"/>
                <w:b w:val="0"/>
                <w:sz w:val="18"/>
                <w:szCs w:val="18"/>
              </w:rPr>
              <w:t>6.11.6</w:t>
            </w:r>
          </w:p>
          <w:p w:rsidR="00AA2579" w:rsidRDefault="00AA2579" w:rsidP="00AA257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In Central City, </w:t>
            </w:r>
          </w:p>
          <w:p w:rsidR="00AA2579" w:rsidRDefault="00AA2579" w:rsidP="00AA2579">
            <w:pPr>
              <w:pStyle w:val="Title"/>
              <w:numPr>
                <w:ilvl w:val="0"/>
                <w:numId w:val="22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on sites adjoining residential zone or Avon River Precinct, landscaping/fences/walls or combination to min 1.8m in height along length of zone boundary excluding road frontages.  Where landscaping provided min depth of 1.5m along zone boundary</w:t>
            </w:r>
          </w:p>
          <w:p w:rsidR="00AA2579" w:rsidRPr="00FB52A2" w:rsidRDefault="00AA2579" w:rsidP="00AA2579">
            <w:pPr>
              <w:pStyle w:val="Title"/>
              <w:numPr>
                <w:ilvl w:val="0"/>
                <w:numId w:val="22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use not undertaken in a building that part of the site wit</w:t>
            </w:r>
            <w:r w:rsidR="003275D9">
              <w:rPr>
                <w:rFonts w:ascii="Arial" w:hAnsi="Arial" w:cs="Arial"/>
                <w:b w:val="0"/>
                <w:sz w:val="18"/>
                <w:szCs w:val="18"/>
              </w:rPr>
              <w:t>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road frontage of at least 10m</w:t>
            </w:r>
            <w:r w:rsidR="003275D9">
              <w:rPr>
                <w:rFonts w:ascii="Arial" w:hAnsi="Arial" w:cs="Arial"/>
                <w:b w:val="0"/>
                <w:sz w:val="18"/>
                <w:szCs w:val="18"/>
              </w:rPr>
              <w:t xml:space="preserve"> planted with min 1 tree, plus 1 additional tree/10m of road frontage. Where 3 or more trees required, these shall be planted no more than 15m apart and no closer than 5m apart.   One tree/5 car parks provided, planted within or adjacent to parking area.  Trees min height at maturity 8m, min height 1.5m at time of planting.  Not more than 10% of any planting protection area impervious surface.  Planting protection areas and landscaping adjacent to road boundary or adj to/within parking areas provided with wheel stop barriers located at least 1m from any tree.</w:t>
            </w:r>
          </w:p>
        </w:tc>
        <w:tc>
          <w:tcPr>
            <w:tcW w:w="2858" w:type="dxa"/>
          </w:tcPr>
          <w:p w:rsidR="00F70EFD" w:rsidRPr="00FB52A2" w:rsidRDefault="00F70EFD" w:rsidP="001D107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3275D9">
        <w:tc>
          <w:tcPr>
            <w:tcW w:w="529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8E3EAD" w:rsidRPr="00FB52A2" w:rsidRDefault="008E3EAD" w:rsidP="008E3EA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3275D9">
              <w:rPr>
                <w:rFonts w:ascii="Arial" w:hAnsi="Arial" w:cs="Arial"/>
                <w:sz w:val="18"/>
                <w:szCs w:val="18"/>
              </w:rPr>
              <w:t xml:space="preserve">5.2.7 </w:t>
            </w:r>
            <w:r w:rsidRPr="00FB52A2">
              <w:rPr>
                <w:rFonts w:ascii="Arial" w:hAnsi="Arial" w:cs="Arial"/>
                <w:sz w:val="18"/>
                <w:szCs w:val="18"/>
              </w:rPr>
              <w:t>Water supply for fire fighting</w:t>
            </w:r>
          </w:p>
          <w:p w:rsidR="00A27AF2" w:rsidRPr="00FB52A2" w:rsidRDefault="008E3EAD" w:rsidP="008E3EA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22282">
              <w:rPr>
                <w:rFonts w:ascii="Arial" w:hAnsi="Arial" w:cs="Arial"/>
                <w:b w:val="0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buildings</w:t>
            </w:r>
            <w:r w:rsidRPr="00522282">
              <w:rPr>
                <w:rFonts w:ascii="Arial" w:hAnsi="Arial" w:cs="Arial"/>
                <w:b w:val="0"/>
                <w:sz w:val="18"/>
                <w:szCs w:val="18"/>
              </w:rPr>
              <w:t xml:space="preserve"> - via the reticulated system and in accordance with Code of Practice.</w:t>
            </w:r>
          </w:p>
        </w:tc>
        <w:tc>
          <w:tcPr>
            <w:tcW w:w="2858" w:type="dxa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22282" w:rsidRPr="00FB52A2" w:rsidTr="003275D9">
        <w:tc>
          <w:tcPr>
            <w:tcW w:w="529" w:type="dxa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522282" w:rsidRPr="00FB52A2" w:rsidRDefault="00522282" w:rsidP="00E643E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522282" w:rsidRPr="00FB52A2" w:rsidRDefault="008E3EAD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3275D9">
              <w:rPr>
                <w:rFonts w:ascii="Arial" w:hAnsi="Arial" w:cs="Arial"/>
                <w:sz w:val="18"/>
                <w:szCs w:val="18"/>
              </w:rPr>
              <w:t>.5.2</w:t>
            </w:r>
            <w:r>
              <w:rPr>
                <w:rFonts w:ascii="Arial" w:hAnsi="Arial" w:cs="Arial"/>
                <w:sz w:val="18"/>
                <w:szCs w:val="18"/>
              </w:rPr>
              <w:t>.8 Setback from railway corridor</w:t>
            </w:r>
            <w:r w:rsidR="003275D9">
              <w:rPr>
                <w:rFonts w:ascii="Arial" w:hAnsi="Arial" w:cs="Arial"/>
                <w:sz w:val="18"/>
                <w:szCs w:val="18"/>
              </w:rPr>
              <w:t xml:space="preserve"> outside Central City</w:t>
            </w:r>
          </w:p>
          <w:p w:rsidR="00522282" w:rsidRPr="00522282" w:rsidRDefault="008E3EAD" w:rsidP="004E7D7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Buildings, balconies and desks on sites adjacent to or a</w:t>
            </w:r>
            <w:r w:rsidR="001205B8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utting railway line - 4m setback</w:t>
            </w:r>
            <w:r w:rsidR="003275D9">
              <w:rPr>
                <w:rFonts w:ascii="Arial" w:hAnsi="Arial" w:cs="Arial"/>
                <w:b w:val="0"/>
                <w:sz w:val="18"/>
                <w:szCs w:val="18"/>
              </w:rPr>
              <w:t xml:space="preserve"> from rail corridor boundary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522282" w:rsidRPr="0052228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58" w:type="dxa"/>
          </w:tcPr>
          <w:p w:rsidR="00522282" w:rsidRPr="00FB52A2" w:rsidRDefault="00522282" w:rsidP="00E643E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275D9" w:rsidRPr="00FB52A2" w:rsidTr="003275D9">
        <w:tc>
          <w:tcPr>
            <w:tcW w:w="529" w:type="dxa"/>
          </w:tcPr>
          <w:p w:rsidR="003275D9" w:rsidRPr="00FB52A2" w:rsidRDefault="003275D9" w:rsidP="003275D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0" w:type="dxa"/>
          </w:tcPr>
          <w:p w:rsidR="003275D9" w:rsidRPr="00FB52A2" w:rsidRDefault="003275D9" w:rsidP="003275D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</w:tcPr>
          <w:p w:rsidR="003275D9" w:rsidRPr="00FB52A2" w:rsidRDefault="003275D9" w:rsidP="003275D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</w:tcPr>
          <w:p w:rsidR="003275D9" w:rsidRDefault="003275D9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15.5.2.9 Fencing and screening structures in Central City</w:t>
            </w:r>
          </w:p>
          <w:p w:rsidR="003275D9" w:rsidRDefault="003275D9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Fencing/screening structures located between any building and the road boundary or Open Space Zone max 1.2m in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height unless whole structure min 50% visually transparent on each boundary.</w:t>
            </w:r>
          </w:p>
          <w:p w:rsidR="003275D9" w:rsidRDefault="003275D9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sceening structure &gt;2m</w:t>
            </w:r>
          </w:p>
          <w:p w:rsidR="003275D9" w:rsidRPr="003275D9" w:rsidRDefault="003275D9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Fence or other screening structure not exterior wall of building/accessory building.  Rule does not apply to fences/screening structures on internal boundary of two properties zoned CL.</w:t>
            </w:r>
          </w:p>
        </w:tc>
        <w:tc>
          <w:tcPr>
            <w:tcW w:w="2858" w:type="dxa"/>
          </w:tcPr>
          <w:p w:rsidR="003275D9" w:rsidRPr="00FB52A2" w:rsidRDefault="003275D9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EB4AB1" w:rsidRDefault="00EB4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2"/>
        <w:gridCol w:w="565"/>
        <w:gridCol w:w="5095"/>
        <w:gridCol w:w="2876"/>
      </w:tblGrid>
      <w:tr w:rsidR="00EB4AB1" w:rsidRPr="00E84A21" w:rsidTr="007E06AE">
        <w:tc>
          <w:tcPr>
            <w:tcW w:w="9854" w:type="dxa"/>
            <w:gridSpan w:val="5"/>
            <w:shd w:val="clear" w:color="auto" w:fill="FFD966"/>
            <w:vAlign w:val="center"/>
          </w:tcPr>
          <w:p w:rsidR="00EB4AB1" w:rsidRPr="00790369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SPECIFIC RULES</w:t>
            </w:r>
          </w:p>
        </w:tc>
      </w:tr>
      <w:tr w:rsidR="00EB4AB1" w:rsidRPr="00FB52A2" w:rsidTr="007E06AE">
        <w:trPr>
          <w:cantSplit/>
          <w:trHeight w:val="265"/>
          <w:tblHeader/>
        </w:trPr>
        <w:tc>
          <w:tcPr>
            <w:tcW w:w="1668" w:type="dxa"/>
            <w:gridSpan w:val="3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EB4AB1" w:rsidRPr="00FB52A2" w:rsidTr="007E06AE">
        <w:trPr>
          <w:cantSplit/>
          <w:trHeight w:val="336"/>
          <w:tblHeader/>
        </w:trPr>
        <w:tc>
          <w:tcPr>
            <w:tcW w:w="534" w:type="dxa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vAlign w:val="center"/>
          </w:tcPr>
          <w:p w:rsidR="00EB4AB1" w:rsidRPr="00FB52A2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AB1" w:rsidRPr="00FB52A2" w:rsidTr="007E06AE">
        <w:tc>
          <w:tcPr>
            <w:tcW w:w="9854" w:type="dxa"/>
            <w:gridSpan w:val="5"/>
            <w:shd w:val="clear" w:color="auto" w:fill="E6E6E6"/>
            <w:vAlign w:val="center"/>
          </w:tcPr>
          <w:p w:rsidR="00EB4AB1" w:rsidRPr="00FB52A2" w:rsidRDefault="0057605B" w:rsidP="003275D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3275D9">
              <w:rPr>
                <w:rFonts w:ascii="Arial" w:hAnsi="Arial" w:cs="Arial"/>
                <w:sz w:val="18"/>
                <w:szCs w:val="18"/>
              </w:rPr>
              <w:t>5.3.1</w:t>
            </w:r>
            <w:r>
              <w:rPr>
                <w:rFonts w:ascii="Arial" w:hAnsi="Arial" w:cs="Arial"/>
                <w:sz w:val="18"/>
                <w:szCs w:val="18"/>
              </w:rPr>
              <w:t xml:space="preserve"> St Albans</w:t>
            </w:r>
            <w:r w:rsidR="00EB4AB1" w:rsidRPr="00010160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  <w:r w:rsidR="00EB4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4AB1" w:rsidRPr="00D56CD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Refer to the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Commercial Local Zone (St Albans) ODP in Appendix 15.1</w:t>
            </w:r>
            <w:r w:rsidR="003275D9">
              <w:rPr>
                <w:rFonts w:ascii="Arial" w:hAnsi="Arial" w:cs="Arial"/>
                <w:b w:val="0"/>
                <w:i/>
                <w:sz w:val="18"/>
                <w:szCs w:val="18"/>
              </w:rPr>
              <w:t>5.5</w:t>
            </w:r>
          </w:p>
        </w:tc>
      </w:tr>
      <w:tr w:rsidR="00EB4AB1" w:rsidRPr="00FB52A2" w:rsidTr="007E06AE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EB4AB1" w:rsidRPr="00FB52A2" w:rsidRDefault="00EB4AB1" w:rsidP="007E06A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EB4AB1" w:rsidRDefault="0057605B" w:rsidP="00F1346C">
            <w:pPr>
              <w:spacing w:before="40" w:after="40"/>
              <w:ind w:left="33" w:hanging="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  <w:r w:rsidR="003275D9">
              <w:rPr>
                <w:rFonts w:ascii="Arial" w:hAnsi="Arial" w:cs="Arial"/>
                <w:b/>
                <w:sz w:val="18"/>
                <w:szCs w:val="18"/>
              </w:rPr>
              <w:t>5.3</w:t>
            </w:r>
            <w:r>
              <w:rPr>
                <w:rFonts w:ascii="Arial" w:hAnsi="Arial" w:cs="Arial"/>
                <w:b/>
                <w:sz w:val="18"/>
                <w:szCs w:val="18"/>
              </w:rPr>
              <w:t>.1.1</w:t>
            </w:r>
            <w:r w:rsidR="00EB4AB1" w:rsidRPr="00223A02">
              <w:rPr>
                <w:rFonts w:ascii="Arial" w:hAnsi="Arial" w:cs="Arial"/>
                <w:b/>
                <w:sz w:val="18"/>
                <w:szCs w:val="18"/>
              </w:rPr>
              <w:t xml:space="preserve"> Activity status tables</w:t>
            </w:r>
            <w:r w:rsidR="00EB4A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B4AB1">
              <w:rPr>
                <w:rFonts w:ascii="Arial" w:hAnsi="Arial" w:cs="Arial"/>
                <w:sz w:val="18"/>
                <w:szCs w:val="18"/>
              </w:rPr>
              <w:t>- refer tables for details.</w:t>
            </w:r>
          </w:p>
          <w:p w:rsidR="0057605B" w:rsidRDefault="0057605B" w:rsidP="007E06A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 and buildings complying with the ODP are permitted.</w:t>
            </w:r>
          </w:p>
          <w:p w:rsidR="00EB4AB1" w:rsidRPr="0057605B" w:rsidRDefault="0057605B" w:rsidP="003275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 and buildings not complying with ODP or 15.</w:t>
            </w:r>
            <w:r w:rsidR="003275D9">
              <w:rPr>
                <w:rFonts w:ascii="Arial" w:hAnsi="Arial" w:cs="Arial"/>
                <w:sz w:val="18"/>
                <w:szCs w:val="18"/>
              </w:rPr>
              <w:t>5.3</w:t>
            </w:r>
            <w:r>
              <w:rPr>
                <w:rFonts w:ascii="Arial" w:hAnsi="Arial" w:cs="Arial"/>
                <w:sz w:val="18"/>
                <w:szCs w:val="18"/>
              </w:rPr>
              <w:t>.2.1 are restricted discretionary</w:t>
            </w:r>
            <w:r w:rsidR="00936B27">
              <w:rPr>
                <w:rFonts w:ascii="Arial" w:hAnsi="Arial" w:cs="Arial"/>
                <w:sz w:val="18"/>
                <w:szCs w:val="18"/>
              </w:rPr>
              <w:t xml:space="preserve"> (15.</w:t>
            </w:r>
            <w:r w:rsidR="003275D9">
              <w:rPr>
                <w:rFonts w:ascii="Arial" w:hAnsi="Arial" w:cs="Arial"/>
                <w:sz w:val="18"/>
                <w:szCs w:val="18"/>
              </w:rPr>
              <w:t>5.3</w:t>
            </w:r>
            <w:r w:rsidR="00936B27">
              <w:rPr>
                <w:rFonts w:ascii="Arial" w:hAnsi="Arial" w:cs="Arial"/>
                <w:sz w:val="18"/>
                <w:szCs w:val="18"/>
              </w:rPr>
              <w:t>.1.</w:t>
            </w:r>
            <w:r w:rsidR="003275D9">
              <w:rPr>
                <w:rFonts w:ascii="Arial" w:hAnsi="Arial" w:cs="Arial"/>
                <w:sz w:val="18"/>
                <w:szCs w:val="18"/>
              </w:rPr>
              <w:t>3</w:t>
            </w:r>
            <w:r w:rsidR="00936B2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43" w:type="dxa"/>
          </w:tcPr>
          <w:p w:rsidR="00EB4AB1" w:rsidRPr="00FB52A2" w:rsidRDefault="00EB4AB1" w:rsidP="007E06A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A5E1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0A5E19" w:rsidRPr="00FB52A2" w:rsidRDefault="000A5E1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</w:tcPr>
          <w:p w:rsidR="000A5E19" w:rsidRPr="00FB52A2" w:rsidRDefault="0057605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  <w:r w:rsidR="001123E9">
              <w:rPr>
                <w:rFonts w:ascii="Arial" w:hAnsi="Arial" w:cs="Arial"/>
                <w:sz w:val="18"/>
                <w:szCs w:val="18"/>
              </w:rPr>
              <w:t>5.3</w:t>
            </w:r>
            <w:r w:rsidR="00522282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.1 Maximum retail floorspace limits</w:t>
            </w:r>
          </w:p>
          <w:p w:rsidR="00522282" w:rsidRDefault="0057605B" w:rsidP="00E84A21">
            <w:pPr>
              <w:pStyle w:val="Title"/>
              <w:spacing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Max total GLFA of 3,500m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for non-residential activities within combined areas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and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on the ODP and;</w:t>
            </w:r>
          </w:p>
          <w:p w:rsidR="0057605B" w:rsidRPr="0057605B" w:rsidRDefault="0057605B" w:rsidP="00654E22">
            <w:pPr>
              <w:pStyle w:val="Title"/>
              <w:numPr>
                <w:ilvl w:val="0"/>
                <w:numId w:val="20"/>
              </w:numPr>
              <w:spacing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One individual tenancy in areas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with GLFA of up to 800m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1123E9">
              <w:rPr>
                <w:rFonts w:ascii="Arial" w:hAnsi="Arial" w:cs="Arial"/>
                <w:b w:val="0"/>
                <w:sz w:val="18"/>
                <w:szCs w:val="18"/>
              </w:rPr>
              <w:t xml:space="preserve"> of retail activity</w:t>
            </w:r>
          </w:p>
          <w:p w:rsidR="0057605B" w:rsidRPr="0057605B" w:rsidRDefault="0057605B" w:rsidP="00936B27">
            <w:pPr>
              <w:pStyle w:val="Title"/>
              <w:numPr>
                <w:ilvl w:val="0"/>
                <w:numId w:val="20"/>
              </w:numPr>
              <w:spacing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No other individual tenancy in areas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 </w:t>
            </w:r>
            <w:r w:rsidR="00936B27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shall have a GLFA greater than 450m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="001123E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  <w:r w:rsidR="001123E9">
              <w:rPr>
                <w:rFonts w:ascii="Arial" w:hAnsi="Arial" w:cs="Arial"/>
                <w:b w:val="0"/>
                <w:sz w:val="18"/>
                <w:szCs w:val="18"/>
              </w:rPr>
              <w:t>of retail activity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</w:tcPr>
          <w:p w:rsidR="000A5E19" w:rsidRPr="00FB52A2" w:rsidRDefault="000A5E1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9405A0" w:rsidRPr="00E84A21" w:rsidTr="001D144D">
        <w:trPr>
          <w:cantSplit/>
          <w:trHeight w:val="291"/>
          <w:tblHeader/>
        </w:trPr>
        <w:tc>
          <w:tcPr>
            <w:tcW w:w="9515" w:type="dxa"/>
            <w:gridSpan w:val="5"/>
            <w:shd w:val="clear" w:color="auto" w:fill="287888"/>
            <w:vAlign w:val="center"/>
          </w:tcPr>
          <w:p w:rsidR="009405A0" w:rsidRPr="00E84A21" w:rsidRDefault="009405A0" w:rsidP="001D144D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9405A0" w:rsidRPr="00FB52A2" w:rsidTr="001D144D">
        <w:trPr>
          <w:cantSplit/>
          <w:trHeight w:val="265"/>
          <w:tblHeader/>
        </w:trPr>
        <w:tc>
          <w:tcPr>
            <w:tcW w:w="1651" w:type="dxa"/>
            <w:gridSpan w:val="3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25" w:type="dxa"/>
            <w:vMerge w:val="restart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9405A0" w:rsidRPr="00FB52A2" w:rsidTr="001D144D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5" w:type="dxa"/>
            <w:vMerge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  <w:vMerge/>
            <w:shd w:val="clear" w:color="auto" w:fill="auto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5A0" w:rsidRPr="00FB52A2" w:rsidTr="001D144D">
        <w:tc>
          <w:tcPr>
            <w:tcW w:w="9515" w:type="dxa"/>
            <w:gridSpan w:val="5"/>
            <w:shd w:val="clear" w:color="auto" w:fill="E6E6E6"/>
            <w:vAlign w:val="center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1D144D" w:rsidRPr="00FB52A2" w:rsidTr="001D144D">
        <w:tc>
          <w:tcPr>
            <w:tcW w:w="529" w:type="dxa"/>
            <w:shd w:val="clear" w:color="auto" w:fill="auto"/>
          </w:tcPr>
          <w:p w:rsidR="001D144D" w:rsidRPr="00FB52A2" w:rsidRDefault="001D144D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1D144D" w:rsidRPr="00FB52A2" w:rsidRDefault="001D144D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1D144D" w:rsidRPr="00FB52A2" w:rsidRDefault="001D144D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1D144D" w:rsidRPr="00FB52A2" w:rsidRDefault="001D144D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D144D" w:rsidRPr="00FB52A2" w:rsidRDefault="001D144D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1D144D" w:rsidRDefault="001D144D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  <w:p w:rsidR="0003068C" w:rsidRDefault="0003068C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Central City – any car parking and associated manoeuvre area shall be no greater than 50% GLFA of the buildings on the site.</w:t>
            </w:r>
          </w:p>
          <w:p w:rsidR="0003068C" w:rsidRPr="00FB52A2" w:rsidRDefault="0003068C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onsite car parking required within Central City.</w:t>
            </w:r>
          </w:p>
        </w:tc>
        <w:tc>
          <w:tcPr>
            <w:tcW w:w="2839" w:type="dxa"/>
            <w:shd w:val="clear" w:color="auto" w:fill="auto"/>
          </w:tcPr>
          <w:p w:rsidR="001D144D" w:rsidRPr="00FB52A2" w:rsidRDefault="001D144D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car parks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provided (except residential activities</w:t>
            </w:r>
            <w:r w:rsidR="008C18DB">
              <w:rPr>
                <w:rFonts w:ascii="Arial" w:hAnsi="Arial" w:cs="Arial"/>
                <w:b w:val="0"/>
                <w:sz w:val="18"/>
                <w:szCs w:val="18"/>
              </w:rPr>
              <w:t xml:space="preserve"> in Central City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and other activities where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car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parks are provided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Residential activities excluded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 in Central City.  Residential developments with less than 3 units excluded outside Central City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On-site vehicle manoeuvring area to ensure forward movement off site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all activities with access to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arterial road;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collector road where 3 or more parking spaces provided;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6 or more parking spaces;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heavy vehicle bay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local street or local distributor street within Central City core; </w:t>
            </w:r>
          </w:p>
          <w:p w:rsidR="009405A0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 distributor street within the Central City where access serves 3 or more parking spaces; </w:t>
            </w:r>
          </w:p>
          <w:p w:rsidR="009405A0" w:rsidRPr="00FB52A2" w:rsidRDefault="009405A0" w:rsidP="009405A0">
            <w:pPr>
              <w:pStyle w:val="Title"/>
              <w:numPr>
                <w:ilvl w:val="0"/>
                <w:numId w:val="23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local street outside the Central City core where the vehicle access serves 6+ parking spaces.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Access to street within Central City core where access serves more than 15 car parking spaces or more than 10 heavy vehicle movements per day 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>- p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edestrian warning system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.5.9</w:t>
            </w:r>
          </w:p>
          <w:p w:rsidR="009405A0" w:rsidRPr="00FB52A2" w:rsidRDefault="009405A0" w:rsidP="0003068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Access to other streets outside 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Central City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core where access serves more than 15 car parking spaces or more than 10 heavy vehicle movements per day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 - 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ither pedestrian warning system or visibility splay Appendix 7.5.9 provided. If access within 20m of RCC zone any audio method should not operate 20:00-08:00 except where associated with emergency service vehicle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 Central City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Appendix 7.5.11 Table 7.5.11.3</w:t>
            </w:r>
          </w:p>
          <w:p w:rsidR="0003068C" w:rsidRPr="00FB52A2" w:rsidRDefault="0003068C" w:rsidP="0003068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activities outside Central City Appendix 7.5.11 Table 7.5.11.2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7.5.11.5</w:t>
            </w:r>
            <w:r w:rsidR="0003068C">
              <w:rPr>
                <w:rFonts w:ascii="Arial" w:hAnsi="Arial" w:cs="Arial"/>
                <w:b w:val="0"/>
                <w:sz w:val="18"/>
                <w:szCs w:val="18"/>
              </w:rPr>
              <w:t xml:space="preserve"> – Central City and Table 7.5.11.4 – Outside Central City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Note permitted activities</w:t>
            </w:r>
            <w:r w:rsidR="00B16214">
              <w:rPr>
                <w:rFonts w:ascii="Arial" w:hAnsi="Arial" w:cs="Arial"/>
                <w:b w:val="0"/>
                <w:sz w:val="18"/>
                <w:szCs w:val="18"/>
              </w:rPr>
              <w:t xml:space="preserve"> in Central City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exempt from rule – see rule for details on what constitutes a permitted activity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P19 7.4.3.11 Vehicle access to sites fronting more than one street </w:t>
            </w:r>
            <w:r w:rsidR="00F45F70">
              <w:rPr>
                <w:rFonts w:ascii="Arial" w:hAnsi="Arial" w:cs="Arial"/>
                <w:sz w:val="18"/>
                <w:szCs w:val="18"/>
              </w:rPr>
              <w:t>– Central City</w:t>
            </w:r>
          </w:p>
          <w:p w:rsidR="009405A0" w:rsidRPr="009627E7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>ew vehicle access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Appendix 7.5.15</w:t>
            </w: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7.4.2.1 P20 7.4.3.12 Central City Lane formation</w:t>
            </w:r>
          </w:p>
          <w:p w:rsidR="009405A0" w:rsidRPr="009627E7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Central City Lane – legal width between 6m-12m with 4.5m minimum height clearance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9405A0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7.4.2.1 P21 Construction/reconstruction of roadway</w:t>
            </w:r>
            <w:r w:rsidR="00F45F70">
              <w:rPr>
                <w:rFonts w:ascii="Arial" w:hAnsi="Arial" w:cs="Arial"/>
                <w:sz w:val="18"/>
                <w:szCs w:val="18"/>
              </w:rPr>
              <w:t xml:space="preserve"> – Central City</w:t>
            </w:r>
          </w:p>
          <w:p w:rsidR="009405A0" w:rsidRDefault="009405A0" w:rsidP="001D144D">
            <w:pPr>
              <w:pStyle w:val="Title"/>
              <w:tabs>
                <w:tab w:val="left" w:pos="0"/>
                <w:tab w:val="left" w:pos="108"/>
              </w:tabs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>a. Footpaths on both sides of the road shall be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 xml:space="preserve">provided, unless the legal width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&lt;10m </w:t>
            </w: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>or the road designed as 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627E7">
              <w:rPr>
                <w:rFonts w:ascii="Arial" w:hAnsi="Arial" w:cs="Arial"/>
                <w:b w:val="0"/>
                <w:sz w:val="18"/>
                <w:szCs w:val="18"/>
              </w:rPr>
              <w:t>shared space street or is a Central City lane.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30A94" w:rsidRPr="00FB52A2" w:rsidTr="00C751BF">
        <w:tc>
          <w:tcPr>
            <w:tcW w:w="9515" w:type="dxa"/>
            <w:gridSpan w:val="5"/>
            <w:shd w:val="clear" w:color="auto" w:fill="E6E6E6"/>
            <w:vAlign w:val="center"/>
          </w:tcPr>
          <w:p w:rsidR="00D30A94" w:rsidRPr="00FB52A2" w:rsidRDefault="00D30A94" w:rsidP="00C751B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30A94">
              <w:rPr>
                <w:rFonts w:ascii="Arial" w:hAnsi="Arial" w:cs="Arial"/>
                <w:sz w:val="18"/>
                <w:szCs w:val="18"/>
              </w:rPr>
              <w:t>7.4.2.2 Controlled activities</w:t>
            </w:r>
          </w:p>
        </w:tc>
      </w:tr>
      <w:tr w:rsidR="00B16214" w:rsidRPr="00FB52A2" w:rsidTr="001D144D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B16214" w:rsidRPr="00FB52A2" w:rsidRDefault="00B16214" w:rsidP="00B1621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16214" w:rsidRPr="00FB52A2" w:rsidRDefault="00B16214" w:rsidP="00B1621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B16214" w:rsidRPr="00FB52A2" w:rsidRDefault="00B16214" w:rsidP="00B1621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</w:tcPr>
          <w:p w:rsidR="00B16214" w:rsidRPr="00FB52A2" w:rsidRDefault="00B16214" w:rsidP="00B1621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B16214" w:rsidRPr="00FB52A2" w:rsidRDefault="00B16214" w:rsidP="00B1621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B16214" w:rsidRPr="00FB52A2" w:rsidRDefault="00B16214" w:rsidP="00B16214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B16214" w:rsidRPr="00FB52A2" w:rsidRDefault="00B16214" w:rsidP="00B16214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B16214" w:rsidRPr="00C263E2" w:rsidRDefault="00B16214" w:rsidP="00B16214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B16214" w:rsidRPr="00FB52A2" w:rsidRDefault="00B16214" w:rsidP="00B1621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9515" w:type="dxa"/>
            <w:gridSpan w:val="5"/>
            <w:shd w:val="clear" w:color="auto" w:fill="E6E6E6"/>
            <w:vAlign w:val="center"/>
          </w:tcPr>
          <w:p w:rsidR="009405A0" w:rsidRPr="00FB52A2" w:rsidRDefault="009405A0" w:rsidP="00D30A9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Restricted discretionary activities </w:t>
            </w:r>
          </w:p>
        </w:tc>
      </w:tr>
      <w:tr w:rsidR="009405A0" w:rsidRPr="00FB52A2" w:rsidTr="001D144D"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>y with standards in rule 7.4.3 or requires consent under 7.4.3.10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405A0" w:rsidRPr="00FB52A2" w:rsidRDefault="009405A0" w:rsidP="001D14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5A0" w:rsidRPr="00FB52A2" w:rsidTr="001D144D"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Default="009405A0" w:rsidP="001D14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RD6 </w:t>
            </w:r>
          </w:p>
          <w:p w:rsidR="009405A0" w:rsidRPr="00727E45" w:rsidRDefault="00F45F70" w:rsidP="00F45F7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Central City a</w:t>
            </w:r>
            <w:r w:rsidR="009405A0">
              <w:rPr>
                <w:rFonts w:ascii="Arial" w:hAnsi="Arial" w:cs="Arial"/>
                <w:sz w:val="18"/>
                <w:szCs w:val="18"/>
              </w:rPr>
              <w:t>ny site used for temporary car parking areas until 30 April 2018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Default="009405A0" w:rsidP="001D14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RD7 </w:t>
            </w:r>
          </w:p>
          <w:p w:rsidR="009405A0" w:rsidRDefault="00F45F70" w:rsidP="00F45F7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Central City r</w:t>
            </w:r>
            <w:r w:rsidR="009405A0" w:rsidRPr="00727E45">
              <w:rPr>
                <w:rFonts w:ascii="Arial" w:hAnsi="Arial" w:cs="Arial"/>
                <w:sz w:val="18"/>
                <w:szCs w:val="18"/>
              </w:rPr>
              <w:t>oadway construction that doesn’t meet activity specific standard</w:t>
            </w:r>
            <w:r w:rsidR="009405A0">
              <w:rPr>
                <w:rFonts w:ascii="Arial" w:hAnsi="Arial" w:cs="Arial"/>
                <w:sz w:val="18"/>
                <w:szCs w:val="18"/>
              </w:rPr>
              <w:t xml:space="preserve"> of P21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5A0" w:rsidRPr="00FB52A2" w:rsidTr="001D144D">
        <w:tc>
          <w:tcPr>
            <w:tcW w:w="529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9405A0" w:rsidRPr="00FB52A2" w:rsidRDefault="009405A0" w:rsidP="001D144D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5" w:type="dxa"/>
            <w:shd w:val="clear" w:color="auto" w:fill="auto"/>
          </w:tcPr>
          <w:p w:rsidR="009405A0" w:rsidRDefault="009405A0" w:rsidP="001D144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RD8</w:t>
            </w:r>
            <w:r w:rsidR="00F45F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405A0" w:rsidRPr="00727E45" w:rsidRDefault="00F45F7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Central City p</w:t>
            </w:r>
            <w:r w:rsidR="009405A0" w:rsidRPr="00727E45">
              <w:rPr>
                <w:rFonts w:ascii="Arial" w:hAnsi="Arial" w:cs="Arial"/>
                <w:sz w:val="18"/>
                <w:szCs w:val="18"/>
              </w:rPr>
              <w:t>ermanent car parking buildings or parking lots wh</w:t>
            </w:r>
            <w:r w:rsidR="009405A0">
              <w:rPr>
                <w:rFonts w:ascii="Arial" w:hAnsi="Arial" w:cs="Arial"/>
                <w:sz w:val="18"/>
                <w:szCs w:val="18"/>
              </w:rPr>
              <w:t>e</w:t>
            </w:r>
            <w:r w:rsidR="009405A0" w:rsidRPr="00727E45">
              <w:rPr>
                <w:rFonts w:ascii="Arial" w:hAnsi="Arial" w:cs="Arial"/>
                <w:sz w:val="18"/>
                <w:szCs w:val="18"/>
              </w:rPr>
              <w:t>re car parking is the primary activity on that site</w:t>
            </w:r>
          </w:p>
        </w:tc>
        <w:tc>
          <w:tcPr>
            <w:tcW w:w="2839" w:type="dxa"/>
            <w:shd w:val="clear" w:color="auto" w:fill="auto"/>
          </w:tcPr>
          <w:p w:rsidR="009405A0" w:rsidRPr="00FB52A2" w:rsidRDefault="009405A0" w:rsidP="001D144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A74AA" w:rsidRDefault="006A74AA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6A74AA" w:rsidRPr="00E84A21" w:rsidTr="006A74AA">
        <w:trPr>
          <w:cantSplit/>
          <w:trHeight w:val="291"/>
          <w:tblHeader/>
        </w:trPr>
        <w:tc>
          <w:tcPr>
            <w:tcW w:w="9628" w:type="dxa"/>
            <w:gridSpan w:val="8"/>
            <w:shd w:val="clear" w:color="auto" w:fill="5C3D1E"/>
          </w:tcPr>
          <w:p w:rsidR="006A74AA" w:rsidRPr="00E84A21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6A74AA" w:rsidRPr="00FB52A2" w:rsidTr="006A74AA">
        <w:trPr>
          <w:cantSplit/>
          <w:trHeight w:val="265"/>
          <w:tblHeader/>
        </w:trPr>
        <w:tc>
          <w:tcPr>
            <w:tcW w:w="1646" w:type="dxa"/>
            <w:gridSpan w:val="5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gridSpan w:val="2"/>
            <w:vMerge w:val="restart"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6A74AA" w:rsidRPr="00FB52A2" w:rsidTr="006A74AA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gridSpan w:val="2"/>
            <w:vMerge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4AA" w:rsidRPr="00916EA7" w:rsidTr="006A74AA">
        <w:tc>
          <w:tcPr>
            <w:tcW w:w="9628" w:type="dxa"/>
            <w:gridSpan w:val="8"/>
            <w:shd w:val="clear" w:color="auto" w:fill="E6E6E6"/>
            <w:vAlign w:val="center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6A74AA" w:rsidRPr="00916EA7" w:rsidTr="006A74AA">
        <w:tc>
          <w:tcPr>
            <w:tcW w:w="525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25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525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66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9628" w:type="dxa"/>
            <w:gridSpan w:val="8"/>
            <w:shd w:val="clear" w:color="auto" w:fill="E6E6E6"/>
            <w:vAlign w:val="center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6A74AA" w:rsidRPr="00916EA7" w:rsidTr="006A74AA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RPr="00916EA7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6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A74AA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66" w:type="dxa"/>
            <w:shd w:val="clear" w:color="auto" w:fill="auto"/>
          </w:tcPr>
          <w:p w:rsidR="006A74AA" w:rsidRDefault="006A74AA" w:rsidP="006A74AA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A74AA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66" w:type="dxa"/>
            <w:shd w:val="clear" w:color="auto" w:fill="auto"/>
          </w:tcPr>
          <w:p w:rsidR="006A74AA" w:rsidRDefault="006A74AA" w:rsidP="006A74AA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A74AA" w:rsidRPr="00BD42CB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66" w:type="dxa"/>
            <w:shd w:val="clear" w:color="auto" w:fill="auto"/>
          </w:tcPr>
          <w:p w:rsidR="006A74AA" w:rsidRPr="00BD42CB" w:rsidRDefault="006A74AA" w:rsidP="006A7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A74AA" w:rsidRPr="00BD42CB" w:rsidTr="006A74AA">
        <w:tc>
          <w:tcPr>
            <w:tcW w:w="533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916EA7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66" w:type="dxa"/>
            <w:shd w:val="clear" w:color="auto" w:fill="auto"/>
          </w:tcPr>
          <w:p w:rsidR="006A74AA" w:rsidRPr="00BD42CB" w:rsidRDefault="006A74AA" w:rsidP="006A74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A74AA" w:rsidRPr="00FB52A2" w:rsidTr="006A74AA">
        <w:tc>
          <w:tcPr>
            <w:tcW w:w="9628" w:type="dxa"/>
            <w:gridSpan w:val="8"/>
            <w:shd w:val="clear" w:color="auto" w:fill="E6E6E6"/>
            <w:vAlign w:val="center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6A74AA" w:rsidRPr="00FB52A2" w:rsidTr="006A74AA">
        <w:tc>
          <w:tcPr>
            <w:tcW w:w="533" w:type="dxa"/>
            <w:gridSpan w:val="2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66" w:type="dxa"/>
            <w:shd w:val="clear" w:color="auto" w:fill="auto"/>
          </w:tcPr>
          <w:p w:rsidR="006A74AA" w:rsidRPr="00FB52A2" w:rsidRDefault="006A74AA" w:rsidP="006A74A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A51215" w:rsidRDefault="00A51215" w:rsidP="00A512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AC2ABA" w:rsidRPr="00A30DB0" w:rsidTr="008D2687">
        <w:trPr>
          <w:cantSplit/>
          <w:trHeight w:val="291"/>
        </w:trPr>
        <w:tc>
          <w:tcPr>
            <w:tcW w:w="9653" w:type="dxa"/>
            <w:gridSpan w:val="6"/>
            <w:shd w:val="clear" w:color="auto" w:fill="7030A0"/>
          </w:tcPr>
          <w:p w:rsidR="00AC2ABA" w:rsidRPr="00A30DB0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AC2ABA" w:rsidRPr="00FB52A2" w:rsidTr="008D2687">
        <w:trPr>
          <w:gridAfter w:val="1"/>
          <w:wAfter w:w="17" w:type="dxa"/>
          <w:cantSplit/>
          <w:trHeight w:val="336"/>
          <w:tblHeader/>
        </w:trPr>
        <w:tc>
          <w:tcPr>
            <w:tcW w:w="533" w:type="dxa"/>
            <w:shd w:val="clear" w:color="auto" w:fill="auto"/>
            <w:vAlign w:val="center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AC2ABA" w:rsidRPr="00FB52A2" w:rsidTr="008D2687">
        <w:trPr>
          <w:gridAfter w:val="1"/>
          <w:wAfter w:w="17" w:type="dxa"/>
        </w:trPr>
        <w:tc>
          <w:tcPr>
            <w:tcW w:w="533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C2ABA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8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C2ABA" w:rsidRPr="00E674F9" w:rsidRDefault="00AC2ABA" w:rsidP="00AC2ABA">
            <w:pPr>
              <w:pStyle w:val="Title"/>
              <w:numPr>
                <w:ilvl w:val="0"/>
                <w:numId w:val="2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:rsidR="00AC2ABA" w:rsidRDefault="00AC2ABA" w:rsidP="00AC2ABA">
            <w:pPr>
              <w:pStyle w:val="Title"/>
              <w:numPr>
                <w:ilvl w:val="0"/>
                <w:numId w:val="2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:rsidR="00AC2ABA" w:rsidRPr="00E674F9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74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C2ABA" w:rsidRPr="00FB52A2" w:rsidTr="008D2687">
        <w:trPr>
          <w:gridAfter w:val="1"/>
          <w:wAfter w:w="17" w:type="dxa"/>
        </w:trPr>
        <w:tc>
          <w:tcPr>
            <w:tcW w:w="533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C2ABA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9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AC2ABA" w:rsidRDefault="00AC2ABA" w:rsidP="00AC2ABA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:rsidR="00AC2ABA" w:rsidRDefault="00AC2ABA" w:rsidP="00AC2ABA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:rsidR="00AC2ABA" w:rsidRPr="00A30DB0" w:rsidRDefault="00AC2ABA" w:rsidP="00AC2ABA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74" w:type="dxa"/>
            <w:shd w:val="clear" w:color="auto" w:fill="auto"/>
          </w:tcPr>
          <w:p w:rsidR="00AC2ABA" w:rsidRPr="00A30DB0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AC2ABA" w:rsidRPr="00FB52A2" w:rsidTr="008D2687">
        <w:trPr>
          <w:gridAfter w:val="1"/>
          <w:wAfter w:w="17" w:type="dxa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AC2ABA" w:rsidRPr="00FB52A2" w:rsidRDefault="00AC2ABA" w:rsidP="008D268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A1A">
              <w:rPr>
                <w:rFonts w:ascii="Arial" w:hAnsi="Arial" w:cs="Arial"/>
                <w:sz w:val="18"/>
                <w:szCs w:val="18"/>
              </w:rPr>
            </w:r>
            <w:r w:rsidR="00B95A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:rsidR="00AC2ABA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:rsidR="00AC2ABA" w:rsidRPr="004A5393" w:rsidRDefault="00AC2ABA" w:rsidP="00AC2ABA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:rsidR="00AC2ABA" w:rsidRPr="004A5393" w:rsidRDefault="00AC2ABA" w:rsidP="00AC2ABA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:rsidR="00AC2ABA" w:rsidRPr="004A5393" w:rsidRDefault="00AC2ABA" w:rsidP="00AC2ABA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AC2ABA" w:rsidRPr="00A30DB0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AC2ABA" w:rsidRPr="00FB52A2" w:rsidRDefault="00AC2ABA" w:rsidP="008D268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AC2ABA" w:rsidRDefault="00AC2ABA" w:rsidP="00AC2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141"/>
      </w:tblGrid>
      <w:tr w:rsidR="007173AB" w:rsidRPr="00E84A21" w:rsidTr="00AC2ABA">
        <w:trPr>
          <w:cantSplit/>
          <w:trHeight w:val="291"/>
        </w:trPr>
        <w:tc>
          <w:tcPr>
            <w:tcW w:w="6487" w:type="dxa"/>
            <w:shd w:val="clear" w:color="auto" w:fill="000000"/>
          </w:tcPr>
          <w:p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:rsidTr="00AC2ABA">
        <w:tc>
          <w:tcPr>
            <w:tcW w:w="9628" w:type="dxa"/>
            <w:gridSpan w:val="2"/>
          </w:tcPr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FB2163" w:rsidRDefault="00FB2163">
      <w:pPr>
        <w:rPr>
          <w:rFonts w:ascii="Arial" w:hAnsi="Arial" w:cs="Arial"/>
          <w:sz w:val="24"/>
        </w:rPr>
        <w:sectPr w:rsidR="00FB2163" w:rsidSect="004D33D5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p w:rsidR="00FB2163" w:rsidRDefault="00FB2163" w:rsidP="00C13A67"/>
    <w:p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1A" w:rsidRDefault="00B95A1A">
      <w:r>
        <w:separator/>
      </w:r>
    </w:p>
  </w:endnote>
  <w:endnote w:type="continuationSeparator" w:id="0">
    <w:p w:rsidR="00B95A1A" w:rsidRDefault="00B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4D" w:rsidRDefault="001D144D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D144D" w:rsidRDefault="001D144D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4D" w:rsidRPr="00CE5298" w:rsidRDefault="001D144D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F15D1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F15D1">
      <w:rPr>
        <w:rStyle w:val="PageNumber"/>
        <w:rFonts w:ascii="Arial" w:hAnsi="Arial" w:cs="Arial"/>
        <w:noProof/>
        <w:sz w:val="16"/>
        <w:szCs w:val="16"/>
      </w:rPr>
      <w:t>8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p w:rsidR="001D144D" w:rsidRPr="00CE5298" w:rsidRDefault="001D144D" w:rsidP="00F87A6D">
    <w:pPr>
      <w:pStyle w:val="Footer"/>
      <w:tabs>
        <w:tab w:val="clear" w:pos="4153"/>
        <w:tab w:val="clear" w:pos="8306"/>
      </w:tabs>
      <w:spacing w:before="120"/>
      <w:ind w:left="-142" w:right="-142"/>
      <w:rPr>
        <w:rFonts w:ascii="Arial" w:hAnsi="Arial" w:cs="Arial"/>
        <w:sz w:val="16"/>
        <w:szCs w:val="16"/>
        <w:lang w:val="en-NZ"/>
      </w:rPr>
    </w:pPr>
    <w:r>
      <w:rPr>
        <w:rFonts w:ascii="Arial" w:hAnsi="Arial" w:cs="Arial"/>
        <w:sz w:val="16"/>
        <w:szCs w:val="16"/>
        <w:lang w:val="en-NZ"/>
      </w:rPr>
      <w:t xml:space="preserve">Updated: </w:t>
    </w:r>
    <w:r w:rsidR="00F87A6D">
      <w:rPr>
        <w:rFonts w:ascii="Arial" w:hAnsi="Arial" w:cs="Arial"/>
        <w:sz w:val="16"/>
        <w:szCs w:val="16"/>
        <w:lang w:val="en-NZ"/>
      </w:rPr>
      <w:t>18.02.2018</w:t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</w:r>
    <w:r w:rsidR="00F87A6D">
      <w:rPr>
        <w:rFonts w:ascii="Arial" w:hAnsi="Arial" w:cs="Arial"/>
        <w:sz w:val="16"/>
        <w:szCs w:val="16"/>
        <w:lang w:val="en-NZ"/>
      </w:rPr>
      <w:tab/>
      <w:t xml:space="preserve">      </w:t>
    </w:r>
    <w:r w:rsidRPr="00EC4A26">
      <w:rPr>
        <w:rFonts w:ascii="Arial" w:hAnsi="Arial" w:cs="Arial"/>
        <w:b/>
        <w:sz w:val="16"/>
        <w:szCs w:val="16"/>
        <w:lang w:val="en-NZ"/>
      </w:rPr>
      <w:t>P-</w:t>
    </w:r>
    <w:r>
      <w:rPr>
        <w:rFonts w:ascii="Arial" w:hAnsi="Arial" w:cs="Arial"/>
        <w:b/>
        <w:sz w:val="16"/>
        <w:szCs w:val="16"/>
        <w:lang w:val="en-NZ"/>
      </w:rPr>
      <w:t>122b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1A" w:rsidRDefault="00B95A1A">
      <w:r>
        <w:separator/>
      </w:r>
    </w:p>
  </w:footnote>
  <w:footnote w:type="continuationSeparator" w:id="0">
    <w:p w:rsidR="00B95A1A" w:rsidRDefault="00B9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4D" w:rsidRPr="00FB52A2" w:rsidRDefault="001D144D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:rsidR="001D144D" w:rsidRPr="00FB52A2" w:rsidRDefault="001D144D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>
      <w:rPr>
        <w:rFonts w:ascii="Arial" w:hAnsi="Arial" w:cs="Arial"/>
        <w:b w:val="0"/>
        <w:color w:val="FF0000"/>
        <w:sz w:val="24"/>
        <w:szCs w:val="24"/>
      </w:rPr>
      <w:t>CHAPTER 15 – COMMERCIAL LOCAL</w:t>
    </w:r>
  </w:p>
  <w:p w:rsidR="001D144D" w:rsidRDefault="001D144D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AEB"/>
    <w:multiLevelType w:val="hybridMultilevel"/>
    <w:tmpl w:val="A1222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0C49"/>
    <w:multiLevelType w:val="hybridMultilevel"/>
    <w:tmpl w:val="1B806C1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E4B0B43"/>
    <w:multiLevelType w:val="hybridMultilevel"/>
    <w:tmpl w:val="7E2840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0A55"/>
    <w:multiLevelType w:val="hybridMultilevel"/>
    <w:tmpl w:val="06C03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00369"/>
    <w:multiLevelType w:val="hybridMultilevel"/>
    <w:tmpl w:val="E916B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F44"/>
    <w:multiLevelType w:val="hybridMultilevel"/>
    <w:tmpl w:val="C4E4F8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A6A7EE8"/>
    <w:multiLevelType w:val="hybridMultilevel"/>
    <w:tmpl w:val="CD886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0C0E"/>
    <w:multiLevelType w:val="hybridMultilevel"/>
    <w:tmpl w:val="62BE74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3499"/>
    <w:multiLevelType w:val="hybridMultilevel"/>
    <w:tmpl w:val="35B834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7"/>
  </w:num>
  <w:num w:numId="5">
    <w:abstractNumId w:val="8"/>
  </w:num>
  <w:num w:numId="6">
    <w:abstractNumId w:val="9"/>
  </w:num>
  <w:num w:numId="7">
    <w:abstractNumId w:val="18"/>
  </w:num>
  <w:num w:numId="8">
    <w:abstractNumId w:val="20"/>
  </w:num>
  <w:num w:numId="9">
    <w:abstractNumId w:val="13"/>
  </w:num>
  <w:num w:numId="10">
    <w:abstractNumId w:val="11"/>
  </w:num>
  <w:num w:numId="11">
    <w:abstractNumId w:val="24"/>
  </w:num>
  <w:num w:numId="12">
    <w:abstractNumId w:val="2"/>
  </w:num>
  <w:num w:numId="13">
    <w:abstractNumId w:val="19"/>
  </w:num>
  <w:num w:numId="14">
    <w:abstractNumId w:val="12"/>
  </w:num>
  <w:num w:numId="15">
    <w:abstractNumId w:val="4"/>
  </w:num>
  <w:num w:numId="16">
    <w:abstractNumId w:val="14"/>
  </w:num>
  <w:num w:numId="17">
    <w:abstractNumId w:val="17"/>
  </w:num>
  <w:num w:numId="18">
    <w:abstractNumId w:val="22"/>
  </w:num>
  <w:num w:numId="19">
    <w:abstractNumId w:val="10"/>
  </w:num>
  <w:num w:numId="20">
    <w:abstractNumId w:val="0"/>
  </w:num>
  <w:num w:numId="21">
    <w:abstractNumId w:val="5"/>
  </w:num>
  <w:num w:numId="22">
    <w:abstractNumId w:val="15"/>
  </w:num>
  <w:num w:numId="23">
    <w:abstractNumId w:val="23"/>
  </w:num>
  <w:num w:numId="24">
    <w:abstractNumId w:val="6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C9A"/>
    <w:rsid w:val="00010160"/>
    <w:rsid w:val="0003068C"/>
    <w:rsid w:val="000342A2"/>
    <w:rsid w:val="000604A6"/>
    <w:rsid w:val="00071B4E"/>
    <w:rsid w:val="0008377C"/>
    <w:rsid w:val="000A5E19"/>
    <w:rsid w:val="000A6022"/>
    <w:rsid w:val="000B4376"/>
    <w:rsid w:val="000D44D0"/>
    <w:rsid w:val="000E0402"/>
    <w:rsid w:val="000E16F1"/>
    <w:rsid w:val="000F04F8"/>
    <w:rsid w:val="000F3B84"/>
    <w:rsid w:val="000F3F1D"/>
    <w:rsid w:val="001031CC"/>
    <w:rsid w:val="0010585E"/>
    <w:rsid w:val="00106BFA"/>
    <w:rsid w:val="001123E9"/>
    <w:rsid w:val="001157D9"/>
    <w:rsid w:val="00120289"/>
    <w:rsid w:val="001205B8"/>
    <w:rsid w:val="00120A0E"/>
    <w:rsid w:val="00122067"/>
    <w:rsid w:val="0012297F"/>
    <w:rsid w:val="00124877"/>
    <w:rsid w:val="00131B20"/>
    <w:rsid w:val="0013283E"/>
    <w:rsid w:val="0013507B"/>
    <w:rsid w:val="001551D4"/>
    <w:rsid w:val="00156B7B"/>
    <w:rsid w:val="00183F30"/>
    <w:rsid w:val="00187213"/>
    <w:rsid w:val="001926C1"/>
    <w:rsid w:val="0019781C"/>
    <w:rsid w:val="001A35D4"/>
    <w:rsid w:val="001B46D3"/>
    <w:rsid w:val="001C7B0E"/>
    <w:rsid w:val="001D107D"/>
    <w:rsid w:val="001D144D"/>
    <w:rsid w:val="001D1CF1"/>
    <w:rsid w:val="001E0B6C"/>
    <w:rsid w:val="001E4BCF"/>
    <w:rsid w:val="001F77A2"/>
    <w:rsid w:val="002034C9"/>
    <w:rsid w:val="002077CA"/>
    <w:rsid w:val="00212296"/>
    <w:rsid w:val="002127C7"/>
    <w:rsid w:val="00223A02"/>
    <w:rsid w:val="0023430A"/>
    <w:rsid w:val="00242C34"/>
    <w:rsid w:val="002505C3"/>
    <w:rsid w:val="00252A68"/>
    <w:rsid w:val="00262E2C"/>
    <w:rsid w:val="00282924"/>
    <w:rsid w:val="00297E64"/>
    <w:rsid w:val="002B34BB"/>
    <w:rsid w:val="002B598E"/>
    <w:rsid w:val="002D1831"/>
    <w:rsid w:val="002D6D24"/>
    <w:rsid w:val="002D7048"/>
    <w:rsid w:val="002E298E"/>
    <w:rsid w:val="002F0948"/>
    <w:rsid w:val="002F127C"/>
    <w:rsid w:val="002F3506"/>
    <w:rsid w:val="003032EE"/>
    <w:rsid w:val="00306145"/>
    <w:rsid w:val="003137E8"/>
    <w:rsid w:val="003263C3"/>
    <w:rsid w:val="003275D9"/>
    <w:rsid w:val="00331254"/>
    <w:rsid w:val="00344920"/>
    <w:rsid w:val="00371647"/>
    <w:rsid w:val="00394D04"/>
    <w:rsid w:val="003A0399"/>
    <w:rsid w:val="003A25FB"/>
    <w:rsid w:val="003A3EEA"/>
    <w:rsid w:val="003B5C7B"/>
    <w:rsid w:val="003B5EEB"/>
    <w:rsid w:val="003F6D30"/>
    <w:rsid w:val="004068BD"/>
    <w:rsid w:val="00414F6F"/>
    <w:rsid w:val="004304B0"/>
    <w:rsid w:val="00442E03"/>
    <w:rsid w:val="004467E8"/>
    <w:rsid w:val="00447558"/>
    <w:rsid w:val="00450665"/>
    <w:rsid w:val="00457F82"/>
    <w:rsid w:val="00496EB0"/>
    <w:rsid w:val="004B1B6C"/>
    <w:rsid w:val="004C76A5"/>
    <w:rsid w:val="004D266E"/>
    <w:rsid w:val="004D33D5"/>
    <w:rsid w:val="004D5FA5"/>
    <w:rsid w:val="004E0D1E"/>
    <w:rsid w:val="004E411B"/>
    <w:rsid w:val="004E6A21"/>
    <w:rsid w:val="004E7D75"/>
    <w:rsid w:val="004F4056"/>
    <w:rsid w:val="004F7E0A"/>
    <w:rsid w:val="0050220A"/>
    <w:rsid w:val="00515CCF"/>
    <w:rsid w:val="00522282"/>
    <w:rsid w:val="005408F2"/>
    <w:rsid w:val="005425C5"/>
    <w:rsid w:val="00551A3C"/>
    <w:rsid w:val="00552557"/>
    <w:rsid w:val="005561A8"/>
    <w:rsid w:val="005566C3"/>
    <w:rsid w:val="00556A51"/>
    <w:rsid w:val="00557785"/>
    <w:rsid w:val="00565AE1"/>
    <w:rsid w:val="005662E4"/>
    <w:rsid w:val="0057605B"/>
    <w:rsid w:val="005A37EF"/>
    <w:rsid w:val="005B1644"/>
    <w:rsid w:val="005B406D"/>
    <w:rsid w:val="005E6F4E"/>
    <w:rsid w:val="005F2798"/>
    <w:rsid w:val="00601712"/>
    <w:rsid w:val="0060724D"/>
    <w:rsid w:val="00612051"/>
    <w:rsid w:val="00612DCF"/>
    <w:rsid w:val="00613649"/>
    <w:rsid w:val="00642EBA"/>
    <w:rsid w:val="006512C7"/>
    <w:rsid w:val="00651EC9"/>
    <w:rsid w:val="00654E22"/>
    <w:rsid w:val="00656D89"/>
    <w:rsid w:val="006612C9"/>
    <w:rsid w:val="00667D6C"/>
    <w:rsid w:val="00672647"/>
    <w:rsid w:val="0067690B"/>
    <w:rsid w:val="00682169"/>
    <w:rsid w:val="006904C7"/>
    <w:rsid w:val="006905AD"/>
    <w:rsid w:val="0069380D"/>
    <w:rsid w:val="006963BC"/>
    <w:rsid w:val="006A74AA"/>
    <w:rsid w:val="006B3A66"/>
    <w:rsid w:val="006B4408"/>
    <w:rsid w:val="006B6FA4"/>
    <w:rsid w:val="006C0051"/>
    <w:rsid w:val="006D1223"/>
    <w:rsid w:val="006D61BA"/>
    <w:rsid w:val="006E357F"/>
    <w:rsid w:val="006F6FC3"/>
    <w:rsid w:val="007059F6"/>
    <w:rsid w:val="0070682F"/>
    <w:rsid w:val="00707B4A"/>
    <w:rsid w:val="007173AB"/>
    <w:rsid w:val="0072749E"/>
    <w:rsid w:val="00736DE9"/>
    <w:rsid w:val="00755E89"/>
    <w:rsid w:val="00760E4A"/>
    <w:rsid w:val="00772AFE"/>
    <w:rsid w:val="007854D1"/>
    <w:rsid w:val="00790369"/>
    <w:rsid w:val="00793AA4"/>
    <w:rsid w:val="007A598A"/>
    <w:rsid w:val="007A5E2C"/>
    <w:rsid w:val="007B15CC"/>
    <w:rsid w:val="007B58D1"/>
    <w:rsid w:val="007C73C3"/>
    <w:rsid w:val="007C7F12"/>
    <w:rsid w:val="007E06AE"/>
    <w:rsid w:val="007E40D1"/>
    <w:rsid w:val="007E5A01"/>
    <w:rsid w:val="007F03E8"/>
    <w:rsid w:val="0083153B"/>
    <w:rsid w:val="00833566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956CA"/>
    <w:rsid w:val="008A624B"/>
    <w:rsid w:val="008C18DB"/>
    <w:rsid w:val="008D7309"/>
    <w:rsid w:val="008E3EAD"/>
    <w:rsid w:val="008E72E3"/>
    <w:rsid w:val="008F6CD3"/>
    <w:rsid w:val="00902286"/>
    <w:rsid w:val="00905FB3"/>
    <w:rsid w:val="00906A6D"/>
    <w:rsid w:val="00916EA7"/>
    <w:rsid w:val="009242A0"/>
    <w:rsid w:val="0092512B"/>
    <w:rsid w:val="00927224"/>
    <w:rsid w:val="00936B27"/>
    <w:rsid w:val="009405A0"/>
    <w:rsid w:val="00943200"/>
    <w:rsid w:val="00954602"/>
    <w:rsid w:val="0096074B"/>
    <w:rsid w:val="009624C1"/>
    <w:rsid w:val="00974334"/>
    <w:rsid w:val="0098434F"/>
    <w:rsid w:val="00994B04"/>
    <w:rsid w:val="00996BE2"/>
    <w:rsid w:val="009B3995"/>
    <w:rsid w:val="009B592A"/>
    <w:rsid w:val="009B5ED3"/>
    <w:rsid w:val="009E6BBF"/>
    <w:rsid w:val="00A21502"/>
    <w:rsid w:val="00A24DDC"/>
    <w:rsid w:val="00A27AF2"/>
    <w:rsid w:val="00A27D39"/>
    <w:rsid w:val="00A27E8D"/>
    <w:rsid w:val="00A342C0"/>
    <w:rsid w:val="00A41023"/>
    <w:rsid w:val="00A45386"/>
    <w:rsid w:val="00A51215"/>
    <w:rsid w:val="00A654FE"/>
    <w:rsid w:val="00A97530"/>
    <w:rsid w:val="00AA2579"/>
    <w:rsid w:val="00AA42DD"/>
    <w:rsid w:val="00AC2ABA"/>
    <w:rsid w:val="00AC6057"/>
    <w:rsid w:val="00AD271D"/>
    <w:rsid w:val="00AD7071"/>
    <w:rsid w:val="00B01B0B"/>
    <w:rsid w:val="00B0513E"/>
    <w:rsid w:val="00B102C2"/>
    <w:rsid w:val="00B14ECB"/>
    <w:rsid w:val="00B16214"/>
    <w:rsid w:val="00B21B6A"/>
    <w:rsid w:val="00B258A6"/>
    <w:rsid w:val="00B368C4"/>
    <w:rsid w:val="00B529B8"/>
    <w:rsid w:val="00B54B77"/>
    <w:rsid w:val="00B569EF"/>
    <w:rsid w:val="00B77CE0"/>
    <w:rsid w:val="00B81DF0"/>
    <w:rsid w:val="00B85F96"/>
    <w:rsid w:val="00B91352"/>
    <w:rsid w:val="00B9199C"/>
    <w:rsid w:val="00B92B8C"/>
    <w:rsid w:val="00B95A1A"/>
    <w:rsid w:val="00BA2907"/>
    <w:rsid w:val="00BA55F2"/>
    <w:rsid w:val="00BC4426"/>
    <w:rsid w:val="00BC6744"/>
    <w:rsid w:val="00BE6D1D"/>
    <w:rsid w:val="00C02E57"/>
    <w:rsid w:val="00C07A44"/>
    <w:rsid w:val="00C13A67"/>
    <w:rsid w:val="00C15D3B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96318"/>
    <w:rsid w:val="00CA1A1D"/>
    <w:rsid w:val="00CA277A"/>
    <w:rsid w:val="00CA292D"/>
    <w:rsid w:val="00CB0AED"/>
    <w:rsid w:val="00CE5298"/>
    <w:rsid w:val="00CE7263"/>
    <w:rsid w:val="00CE735F"/>
    <w:rsid w:val="00CF185F"/>
    <w:rsid w:val="00CF61C7"/>
    <w:rsid w:val="00CF75C8"/>
    <w:rsid w:val="00D1398B"/>
    <w:rsid w:val="00D30A94"/>
    <w:rsid w:val="00D35995"/>
    <w:rsid w:val="00D362E1"/>
    <w:rsid w:val="00D36B58"/>
    <w:rsid w:val="00D50266"/>
    <w:rsid w:val="00D50A45"/>
    <w:rsid w:val="00D56CDE"/>
    <w:rsid w:val="00D618FF"/>
    <w:rsid w:val="00D64B80"/>
    <w:rsid w:val="00D728BC"/>
    <w:rsid w:val="00D80327"/>
    <w:rsid w:val="00D810E7"/>
    <w:rsid w:val="00DA53EF"/>
    <w:rsid w:val="00DC1C91"/>
    <w:rsid w:val="00DD0143"/>
    <w:rsid w:val="00DD384E"/>
    <w:rsid w:val="00DD4B11"/>
    <w:rsid w:val="00DE1065"/>
    <w:rsid w:val="00DE5660"/>
    <w:rsid w:val="00DF15D1"/>
    <w:rsid w:val="00DF1697"/>
    <w:rsid w:val="00DF4998"/>
    <w:rsid w:val="00E0509F"/>
    <w:rsid w:val="00E105CB"/>
    <w:rsid w:val="00E22F94"/>
    <w:rsid w:val="00E374FC"/>
    <w:rsid w:val="00E50794"/>
    <w:rsid w:val="00E536D2"/>
    <w:rsid w:val="00E567E8"/>
    <w:rsid w:val="00E643EF"/>
    <w:rsid w:val="00E67794"/>
    <w:rsid w:val="00E84A21"/>
    <w:rsid w:val="00E85C15"/>
    <w:rsid w:val="00EA0FE1"/>
    <w:rsid w:val="00EA63AE"/>
    <w:rsid w:val="00EB149B"/>
    <w:rsid w:val="00EB4502"/>
    <w:rsid w:val="00EB4AB1"/>
    <w:rsid w:val="00EC2C2D"/>
    <w:rsid w:val="00EC4A26"/>
    <w:rsid w:val="00ED5B63"/>
    <w:rsid w:val="00EE3BCC"/>
    <w:rsid w:val="00EF499C"/>
    <w:rsid w:val="00F02647"/>
    <w:rsid w:val="00F03232"/>
    <w:rsid w:val="00F03525"/>
    <w:rsid w:val="00F0459D"/>
    <w:rsid w:val="00F108C4"/>
    <w:rsid w:val="00F1346C"/>
    <w:rsid w:val="00F21D1C"/>
    <w:rsid w:val="00F42A53"/>
    <w:rsid w:val="00F43BF7"/>
    <w:rsid w:val="00F45E1C"/>
    <w:rsid w:val="00F45F70"/>
    <w:rsid w:val="00F540B3"/>
    <w:rsid w:val="00F70EFD"/>
    <w:rsid w:val="00F71915"/>
    <w:rsid w:val="00F73754"/>
    <w:rsid w:val="00F86BCB"/>
    <w:rsid w:val="00F87A6D"/>
    <w:rsid w:val="00F978BE"/>
    <w:rsid w:val="00FB2163"/>
    <w:rsid w:val="00FB52A2"/>
    <w:rsid w:val="00FB5D22"/>
    <w:rsid w:val="00FB7F12"/>
    <w:rsid w:val="00FC2E49"/>
    <w:rsid w:val="00FC2E60"/>
    <w:rsid w:val="00FD0A43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5A750C4-BDA6-40DB-9A1A-B9D6C51D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locked/>
    <w:rsid w:val="00D1398B"/>
    <w:rPr>
      <w:b/>
      <w:lang w:val="en-AU" w:eastAsia="en-US"/>
    </w:rPr>
  </w:style>
  <w:style w:type="paragraph" w:styleId="Header">
    <w:name w:val="header"/>
    <w:basedOn w:val="Normal"/>
    <w:link w:val="Head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CE52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AU" w:eastAsia="en-US"/>
    </w:rPr>
  </w:style>
  <w:style w:type="character" w:styleId="PageNumber">
    <w:name w:val="page number"/>
    <w:basedOn w:val="DefaultParagraphFont"/>
    <w:uiPriority w:val="99"/>
    <w:rsid w:val="00CE52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AU" w:eastAsia="en-US"/>
    </w:rPr>
  </w:style>
  <w:style w:type="table" w:styleId="TableGrid">
    <w:name w:val="Table Grid"/>
    <w:basedOn w:val="TableNormal"/>
    <w:uiPriority w:val="39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94B0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94B04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4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AC2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9977"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1/0069/latest/DLM7471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91/0069/latest/DLM747136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2E7C-FA80-4987-9319-6265A0FE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P-143 - Business Zone Rules – Central City Mixed Use</vt:lpstr>
    </vt:vector>
  </TitlesOfParts>
  <Company>Christchurch City Council</Company>
  <LinksUpToDate>false</LinksUpToDate>
  <CharactersWithSpaces>21973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P-122b - Commercial Local zone checksheet</dc:title>
  <dc:subject/>
  <dc:creator>elvidgec</dc:creator>
  <cp:keywords/>
  <dc:description/>
  <cp:lastModifiedBy>Elvidge, Catherine</cp:lastModifiedBy>
  <cp:revision>19</cp:revision>
  <cp:lastPrinted>2012-08-20T22:52:00Z</cp:lastPrinted>
  <dcterms:created xsi:type="dcterms:W3CDTF">2017-03-30T20:14:00Z</dcterms:created>
  <dcterms:modified xsi:type="dcterms:W3CDTF">2018-02-18T03:55:00Z</dcterms:modified>
</cp:coreProperties>
</file>